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E1" w:rsidRPr="002D20F0" w:rsidRDefault="001A53AE" w:rsidP="003F75CE">
      <w:pPr>
        <w:spacing w:line="360" w:lineRule="auto"/>
        <w:ind w:firstLine="4680"/>
        <w:jc w:val="right"/>
        <w:rPr>
          <w:i/>
        </w:rPr>
      </w:pPr>
      <w:r>
        <w:rPr>
          <w:i/>
        </w:rPr>
        <w:t>ПРОЕКТ</w:t>
      </w:r>
    </w:p>
    <w:p w:rsidR="002951E1" w:rsidRPr="003F75CE" w:rsidRDefault="002951E1" w:rsidP="003F75CE">
      <w:pPr>
        <w:spacing w:line="360" w:lineRule="auto"/>
        <w:ind w:firstLine="4680"/>
        <w:jc w:val="both"/>
        <w:rPr>
          <w:sz w:val="36"/>
          <w:szCs w:val="36"/>
        </w:rPr>
      </w:pPr>
    </w:p>
    <w:p w:rsidR="002951E1" w:rsidRPr="003F75CE" w:rsidRDefault="002951E1" w:rsidP="003F75CE">
      <w:pPr>
        <w:spacing w:line="360" w:lineRule="auto"/>
        <w:ind w:firstLine="4680"/>
        <w:jc w:val="both"/>
        <w:rPr>
          <w:sz w:val="36"/>
          <w:szCs w:val="36"/>
        </w:rPr>
      </w:pPr>
    </w:p>
    <w:p w:rsidR="002951E1" w:rsidRPr="003F75CE" w:rsidRDefault="002951E1" w:rsidP="003F75CE">
      <w:pPr>
        <w:spacing w:line="360" w:lineRule="auto"/>
        <w:ind w:firstLine="708"/>
        <w:jc w:val="center"/>
        <w:rPr>
          <w:b/>
          <w:sz w:val="36"/>
          <w:szCs w:val="36"/>
        </w:rPr>
      </w:pPr>
    </w:p>
    <w:p w:rsidR="002951E1" w:rsidRPr="003F75CE" w:rsidRDefault="002951E1" w:rsidP="003F75CE">
      <w:pPr>
        <w:spacing w:line="360" w:lineRule="auto"/>
        <w:ind w:firstLine="708"/>
        <w:jc w:val="center"/>
        <w:rPr>
          <w:b/>
          <w:sz w:val="36"/>
          <w:szCs w:val="36"/>
        </w:rPr>
      </w:pPr>
    </w:p>
    <w:p w:rsidR="002951E1" w:rsidRPr="003F75CE" w:rsidRDefault="002951E1" w:rsidP="003F75CE">
      <w:pPr>
        <w:spacing w:line="360" w:lineRule="auto"/>
        <w:ind w:firstLine="708"/>
        <w:jc w:val="center"/>
        <w:rPr>
          <w:b/>
          <w:sz w:val="36"/>
          <w:szCs w:val="36"/>
        </w:rPr>
      </w:pPr>
    </w:p>
    <w:p w:rsidR="002951E1" w:rsidRPr="003F75CE" w:rsidRDefault="002951E1" w:rsidP="003F75CE">
      <w:pPr>
        <w:spacing w:line="360" w:lineRule="auto"/>
        <w:ind w:firstLine="708"/>
        <w:jc w:val="center"/>
        <w:rPr>
          <w:b/>
          <w:sz w:val="36"/>
          <w:szCs w:val="36"/>
        </w:rPr>
      </w:pPr>
    </w:p>
    <w:p w:rsidR="00AA16A4" w:rsidRPr="003F75CE" w:rsidRDefault="00AA16A4" w:rsidP="003F75CE">
      <w:pPr>
        <w:spacing w:line="360" w:lineRule="auto"/>
        <w:ind w:firstLine="708"/>
        <w:jc w:val="center"/>
        <w:rPr>
          <w:b/>
          <w:sz w:val="36"/>
          <w:szCs w:val="36"/>
        </w:rPr>
      </w:pPr>
    </w:p>
    <w:p w:rsidR="00AA16A4" w:rsidRPr="003F75CE" w:rsidRDefault="00AA16A4" w:rsidP="003F75CE">
      <w:pPr>
        <w:spacing w:line="360" w:lineRule="auto"/>
        <w:ind w:firstLine="708"/>
        <w:jc w:val="center"/>
        <w:rPr>
          <w:b/>
          <w:sz w:val="36"/>
          <w:szCs w:val="36"/>
        </w:rPr>
      </w:pPr>
    </w:p>
    <w:p w:rsidR="002951E1" w:rsidRPr="002465E7" w:rsidRDefault="004A39F3" w:rsidP="003F75CE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:rsidR="002951E1" w:rsidRPr="002465E7" w:rsidRDefault="004A39F3" w:rsidP="003F75CE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</w:t>
      </w:r>
      <w:r w:rsidR="002465E7" w:rsidRPr="002465E7">
        <w:rPr>
          <w:b/>
          <w:sz w:val="28"/>
          <w:szCs w:val="28"/>
        </w:rPr>
        <w:t xml:space="preserve"> СОГЛАШЕНИ</w:t>
      </w:r>
      <w:r>
        <w:rPr>
          <w:b/>
          <w:sz w:val="28"/>
          <w:szCs w:val="28"/>
        </w:rPr>
        <w:t>Й</w:t>
      </w:r>
      <w:r w:rsidR="002465E7" w:rsidRPr="002465E7">
        <w:rPr>
          <w:b/>
          <w:sz w:val="28"/>
          <w:szCs w:val="28"/>
        </w:rPr>
        <w:t xml:space="preserve"> ФЕДЕРАЛЬНОГО ГОСУДАРСТВЕННОГО БЮДЖЕТНОГО ОБРАЗОВАТЕЛЬНОГО УЧРЕЖДЕНИЯ ВЫСШЕГО ПРОФЕССИОНАЛЬНОГО ОБРАЗОВАНИЯ «САНКТ-ПЕТЕРБУРГСКИЙ ГОСУДАРСТВЕННЫЙ УНИВЕРСИТЕТ» С ЗАРУБЕЖНЫМИ ОРГАНИЗАЦИЯМИ</w:t>
      </w:r>
    </w:p>
    <w:p w:rsidR="002951E1" w:rsidRPr="003F75CE" w:rsidRDefault="002951E1" w:rsidP="003F75CE">
      <w:pPr>
        <w:spacing w:line="360" w:lineRule="auto"/>
        <w:rPr>
          <w:b/>
          <w:sz w:val="36"/>
          <w:szCs w:val="36"/>
        </w:rPr>
      </w:pPr>
    </w:p>
    <w:p w:rsidR="002951E1" w:rsidRPr="003F75CE" w:rsidRDefault="002951E1" w:rsidP="003F75CE">
      <w:pPr>
        <w:spacing w:line="360" w:lineRule="auto"/>
        <w:rPr>
          <w:b/>
          <w:sz w:val="36"/>
          <w:szCs w:val="36"/>
        </w:rPr>
      </w:pPr>
    </w:p>
    <w:p w:rsidR="002951E1" w:rsidRPr="003F75CE" w:rsidRDefault="002951E1" w:rsidP="003F75CE">
      <w:pPr>
        <w:spacing w:line="360" w:lineRule="auto"/>
        <w:rPr>
          <w:b/>
          <w:sz w:val="36"/>
          <w:szCs w:val="36"/>
        </w:rPr>
      </w:pPr>
    </w:p>
    <w:p w:rsidR="002951E1" w:rsidRPr="003F75CE" w:rsidRDefault="002951E1" w:rsidP="003F75CE">
      <w:pPr>
        <w:spacing w:line="360" w:lineRule="auto"/>
        <w:rPr>
          <w:b/>
          <w:sz w:val="36"/>
          <w:szCs w:val="36"/>
        </w:rPr>
      </w:pPr>
    </w:p>
    <w:p w:rsidR="002951E1" w:rsidRPr="003F75CE" w:rsidRDefault="002951E1" w:rsidP="003F75CE">
      <w:pPr>
        <w:spacing w:line="360" w:lineRule="auto"/>
        <w:rPr>
          <w:b/>
          <w:sz w:val="36"/>
          <w:szCs w:val="36"/>
        </w:rPr>
      </w:pPr>
    </w:p>
    <w:p w:rsidR="002951E1" w:rsidRPr="003F75CE" w:rsidRDefault="002951E1" w:rsidP="003F75CE">
      <w:pPr>
        <w:spacing w:line="360" w:lineRule="auto"/>
        <w:rPr>
          <w:b/>
          <w:sz w:val="36"/>
          <w:szCs w:val="36"/>
        </w:rPr>
      </w:pPr>
    </w:p>
    <w:p w:rsidR="002951E1" w:rsidRPr="003F75CE" w:rsidRDefault="002951E1" w:rsidP="003F75CE">
      <w:pPr>
        <w:spacing w:line="360" w:lineRule="auto"/>
        <w:rPr>
          <w:b/>
          <w:sz w:val="36"/>
          <w:szCs w:val="36"/>
        </w:rPr>
      </w:pPr>
    </w:p>
    <w:p w:rsidR="002951E1" w:rsidRPr="003F75CE" w:rsidRDefault="002951E1" w:rsidP="003F75CE">
      <w:pPr>
        <w:spacing w:line="360" w:lineRule="auto"/>
        <w:rPr>
          <w:b/>
          <w:sz w:val="36"/>
          <w:szCs w:val="36"/>
        </w:rPr>
      </w:pPr>
    </w:p>
    <w:p w:rsidR="002951E1" w:rsidRPr="003F75CE" w:rsidRDefault="002951E1" w:rsidP="003F75CE">
      <w:pPr>
        <w:spacing w:line="360" w:lineRule="auto"/>
        <w:jc w:val="center"/>
        <w:rPr>
          <w:b/>
          <w:sz w:val="36"/>
          <w:szCs w:val="36"/>
        </w:rPr>
      </w:pPr>
      <w:r w:rsidRPr="003F75CE">
        <w:rPr>
          <w:b/>
          <w:sz w:val="36"/>
          <w:szCs w:val="36"/>
        </w:rPr>
        <w:t>Санкт-Петербург</w:t>
      </w:r>
    </w:p>
    <w:p w:rsidR="002951E1" w:rsidRDefault="00F37396" w:rsidP="003F75CE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Pr="00F37396">
        <w:rPr>
          <w:b/>
          <w:sz w:val="36"/>
          <w:szCs w:val="36"/>
        </w:rPr>
        <w:t>11</w:t>
      </w:r>
      <w:r w:rsidR="002951E1" w:rsidRPr="003F75CE">
        <w:rPr>
          <w:b/>
          <w:sz w:val="36"/>
          <w:szCs w:val="36"/>
        </w:rPr>
        <w:t xml:space="preserve"> год</w:t>
      </w:r>
    </w:p>
    <w:p w:rsidR="002951E1" w:rsidRPr="005502CA" w:rsidRDefault="002951E1" w:rsidP="005502CA">
      <w:pPr>
        <w:pStyle w:val="a5"/>
        <w:numPr>
          <w:ilvl w:val="0"/>
          <w:numId w:val="3"/>
        </w:numPr>
        <w:spacing w:line="360" w:lineRule="auto"/>
        <w:jc w:val="center"/>
        <w:rPr>
          <w:b/>
          <w:sz w:val="26"/>
          <w:szCs w:val="26"/>
        </w:rPr>
      </w:pPr>
      <w:r w:rsidRPr="005502CA">
        <w:rPr>
          <w:b/>
          <w:sz w:val="26"/>
          <w:szCs w:val="26"/>
        </w:rPr>
        <w:lastRenderedPageBreak/>
        <w:t>ОБЩИЕ ПОЛОЖЕНИЯ</w:t>
      </w:r>
    </w:p>
    <w:p w:rsidR="005502CA" w:rsidRPr="005502CA" w:rsidRDefault="005502CA" w:rsidP="005502CA">
      <w:pPr>
        <w:spacing w:line="360" w:lineRule="auto"/>
        <w:rPr>
          <w:b/>
          <w:sz w:val="26"/>
          <w:szCs w:val="26"/>
        </w:rPr>
      </w:pPr>
    </w:p>
    <w:p w:rsidR="002951E1" w:rsidRPr="002D20F0" w:rsidRDefault="004A39F3" w:rsidP="002D20F0">
      <w:pPr>
        <w:numPr>
          <w:ilvl w:val="1"/>
          <w:numId w:val="3"/>
        </w:numPr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Настоящий</w:t>
      </w:r>
      <w:r w:rsidR="002951E1" w:rsidRPr="002D20F0">
        <w:rPr>
          <w:sz w:val="26"/>
          <w:szCs w:val="26"/>
        </w:rPr>
        <w:t xml:space="preserve"> </w:t>
      </w:r>
      <w:r>
        <w:rPr>
          <w:sz w:val="26"/>
          <w:szCs w:val="26"/>
        </w:rPr>
        <w:t>Регламент</w:t>
      </w:r>
      <w:r w:rsidR="002951E1" w:rsidRPr="002D20F0">
        <w:rPr>
          <w:sz w:val="26"/>
          <w:szCs w:val="26"/>
        </w:rPr>
        <w:t xml:space="preserve"> </w:t>
      </w:r>
      <w:r w:rsidR="0079102D">
        <w:rPr>
          <w:sz w:val="26"/>
          <w:szCs w:val="26"/>
        </w:rPr>
        <w:t>определяет порядок</w:t>
      </w:r>
      <w:r w:rsidR="00902F45" w:rsidRPr="002D20F0">
        <w:rPr>
          <w:sz w:val="26"/>
          <w:szCs w:val="26"/>
        </w:rPr>
        <w:t xml:space="preserve"> заключения</w:t>
      </w:r>
      <w:r w:rsidR="002951E1" w:rsidRPr="002D20F0">
        <w:rPr>
          <w:sz w:val="26"/>
          <w:szCs w:val="26"/>
        </w:rPr>
        <w:t xml:space="preserve"> соглашений Федерального государственного</w:t>
      </w:r>
      <w:r w:rsidR="00F37396">
        <w:rPr>
          <w:sz w:val="26"/>
          <w:szCs w:val="26"/>
        </w:rPr>
        <w:t xml:space="preserve"> бюджетного</w:t>
      </w:r>
      <w:r w:rsidR="002951E1" w:rsidRPr="002D20F0">
        <w:rPr>
          <w:sz w:val="26"/>
          <w:szCs w:val="26"/>
        </w:rPr>
        <w:t xml:space="preserve"> образовательного учреж</w:t>
      </w:r>
      <w:r w:rsidR="002D20F0">
        <w:rPr>
          <w:sz w:val="26"/>
          <w:szCs w:val="26"/>
        </w:rPr>
        <w:t xml:space="preserve">дения высшего профессионального </w:t>
      </w:r>
      <w:r w:rsidR="002951E1" w:rsidRPr="002D20F0">
        <w:rPr>
          <w:sz w:val="26"/>
          <w:szCs w:val="26"/>
        </w:rPr>
        <w:t>образования</w:t>
      </w:r>
      <w:r w:rsidR="002D20F0">
        <w:rPr>
          <w:sz w:val="26"/>
          <w:szCs w:val="26"/>
        </w:rPr>
        <w:t xml:space="preserve"> </w:t>
      </w:r>
      <w:r w:rsidR="002951E1" w:rsidRPr="002D20F0">
        <w:rPr>
          <w:sz w:val="26"/>
          <w:szCs w:val="26"/>
        </w:rPr>
        <w:t>«Санкт-Петербургский государственный университет» (далее – СПбГУ, Университет)</w:t>
      </w:r>
      <w:r w:rsidR="00146994">
        <w:rPr>
          <w:sz w:val="26"/>
          <w:szCs w:val="26"/>
        </w:rPr>
        <w:t xml:space="preserve"> с зарубежными организациями</w:t>
      </w:r>
      <w:r w:rsidR="002951E1" w:rsidRPr="002D20F0">
        <w:rPr>
          <w:sz w:val="26"/>
          <w:szCs w:val="26"/>
        </w:rPr>
        <w:t xml:space="preserve">. </w:t>
      </w:r>
    </w:p>
    <w:p w:rsidR="00D30A83" w:rsidRPr="00D30A83" w:rsidRDefault="00146994" w:rsidP="00D30A83">
      <w:pPr>
        <w:numPr>
          <w:ilvl w:val="1"/>
          <w:numId w:val="3"/>
        </w:numPr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D30A83" w:rsidRPr="00D30A83">
        <w:rPr>
          <w:sz w:val="26"/>
          <w:szCs w:val="26"/>
        </w:rPr>
        <w:t xml:space="preserve">оглашения </w:t>
      </w:r>
      <w:r w:rsidR="00D30A83" w:rsidRPr="002D20F0">
        <w:rPr>
          <w:sz w:val="26"/>
          <w:szCs w:val="26"/>
        </w:rPr>
        <w:t>СПбГУ</w:t>
      </w:r>
      <w:r w:rsidR="004A39F3">
        <w:rPr>
          <w:sz w:val="26"/>
          <w:szCs w:val="26"/>
        </w:rPr>
        <w:t xml:space="preserve"> могут</w:t>
      </w:r>
      <w:r w:rsidR="00D30A83" w:rsidRPr="00D30A83">
        <w:rPr>
          <w:sz w:val="26"/>
          <w:szCs w:val="26"/>
        </w:rPr>
        <w:t xml:space="preserve"> </w:t>
      </w:r>
      <w:r w:rsidR="00970720">
        <w:rPr>
          <w:sz w:val="26"/>
          <w:szCs w:val="26"/>
        </w:rPr>
        <w:t>заключат</w:t>
      </w:r>
      <w:r w:rsidR="004A39F3">
        <w:rPr>
          <w:sz w:val="26"/>
          <w:szCs w:val="26"/>
        </w:rPr>
        <w:t>ь</w:t>
      </w:r>
      <w:r w:rsidR="00970720">
        <w:rPr>
          <w:sz w:val="26"/>
          <w:szCs w:val="26"/>
        </w:rPr>
        <w:t>ся</w:t>
      </w:r>
      <w:r w:rsidR="00D30A83" w:rsidRPr="00D30A83">
        <w:rPr>
          <w:sz w:val="26"/>
          <w:szCs w:val="26"/>
        </w:rPr>
        <w:t xml:space="preserve"> на</w:t>
      </w:r>
      <w:r w:rsidR="00264B45" w:rsidRPr="00264B45">
        <w:rPr>
          <w:sz w:val="26"/>
          <w:szCs w:val="26"/>
        </w:rPr>
        <w:t xml:space="preserve"> </w:t>
      </w:r>
      <w:r w:rsidR="00264B45">
        <w:rPr>
          <w:sz w:val="26"/>
          <w:szCs w:val="26"/>
        </w:rPr>
        <w:t>любом языке</w:t>
      </w:r>
      <w:r w:rsidR="00D30A83" w:rsidRPr="00D30A83">
        <w:rPr>
          <w:sz w:val="26"/>
          <w:szCs w:val="26"/>
        </w:rPr>
        <w:t xml:space="preserve"> по взаимной договоренности сторон.</w:t>
      </w:r>
      <w:r w:rsidR="00264B45">
        <w:rPr>
          <w:sz w:val="26"/>
          <w:szCs w:val="26"/>
        </w:rPr>
        <w:t xml:space="preserve"> Каждое соглашение должно иметь</w:t>
      </w:r>
      <w:r w:rsidR="009947AF">
        <w:rPr>
          <w:sz w:val="26"/>
          <w:szCs w:val="26"/>
        </w:rPr>
        <w:t xml:space="preserve"> </w:t>
      </w:r>
      <w:r w:rsidR="00264B45">
        <w:rPr>
          <w:sz w:val="26"/>
          <w:szCs w:val="26"/>
        </w:rPr>
        <w:t>перевод на русский язык.</w:t>
      </w:r>
    </w:p>
    <w:p w:rsidR="002951E1" w:rsidRPr="00564A52" w:rsidRDefault="002951E1" w:rsidP="00564A52">
      <w:pPr>
        <w:numPr>
          <w:ilvl w:val="1"/>
          <w:numId w:val="3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2D20F0">
        <w:rPr>
          <w:sz w:val="26"/>
          <w:szCs w:val="26"/>
        </w:rPr>
        <w:t xml:space="preserve">Для целей настоящего </w:t>
      </w:r>
      <w:r w:rsidR="004A39F3">
        <w:rPr>
          <w:sz w:val="26"/>
          <w:szCs w:val="26"/>
        </w:rPr>
        <w:t>Регламента</w:t>
      </w:r>
      <w:r w:rsidRPr="002D20F0">
        <w:rPr>
          <w:sz w:val="26"/>
          <w:szCs w:val="26"/>
        </w:rPr>
        <w:t xml:space="preserve"> применяются следующие определения основных понятий:</w:t>
      </w:r>
    </w:p>
    <w:p w:rsidR="002951E1" w:rsidRPr="002D20F0" w:rsidRDefault="00564A52" w:rsidP="000A211F">
      <w:pPr>
        <w:spacing w:line="360" w:lineRule="auto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</w:t>
      </w:r>
      <w:r w:rsidR="00F04819">
        <w:rPr>
          <w:sz w:val="26"/>
          <w:szCs w:val="26"/>
        </w:rPr>
        <w:t>4</w:t>
      </w:r>
      <w:r w:rsidRPr="00564A52">
        <w:rPr>
          <w:sz w:val="26"/>
          <w:szCs w:val="26"/>
        </w:rPr>
        <w:t xml:space="preserve"> </w:t>
      </w:r>
      <w:r w:rsidR="00146994">
        <w:rPr>
          <w:sz w:val="26"/>
          <w:szCs w:val="26"/>
        </w:rPr>
        <w:t>С</w:t>
      </w:r>
      <w:r w:rsidR="002951E1" w:rsidRPr="002D20F0">
        <w:rPr>
          <w:sz w:val="26"/>
          <w:szCs w:val="26"/>
        </w:rPr>
        <w:t>оглашение СПбГУ</w:t>
      </w:r>
      <w:r w:rsidR="00F04819" w:rsidRPr="00F04819">
        <w:rPr>
          <w:sz w:val="26"/>
          <w:szCs w:val="26"/>
        </w:rPr>
        <w:t xml:space="preserve"> </w:t>
      </w:r>
      <w:r w:rsidR="00F04819">
        <w:rPr>
          <w:sz w:val="26"/>
          <w:szCs w:val="26"/>
        </w:rPr>
        <w:t>с зарубежной организацией</w:t>
      </w:r>
      <w:r w:rsidR="002951E1" w:rsidRPr="002D20F0">
        <w:rPr>
          <w:sz w:val="26"/>
          <w:szCs w:val="26"/>
        </w:rPr>
        <w:t xml:space="preserve"> – любое письменное соглашение </w:t>
      </w:r>
      <w:r w:rsidR="00283881" w:rsidRPr="002D20F0">
        <w:rPr>
          <w:sz w:val="26"/>
          <w:szCs w:val="26"/>
        </w:rPr>
        <w:t xml:space="preserve">между </w:t>
      </w:r>
      <w:r w:rsidR="002951E1" w:rsidRPr="002D20F0">
        <w:rPr>
          <w:sz w:val="26"/>
          <w:szCs w:val="26"/>
        </w:rPr>
        <w:t xml:space="preserve">СПбГУ </w:t>
      </w:r>
      <w:r w:rsidR="00283881" w:rsidRPr="002D20F0">
        <w:rPr>
          <w:sz w:val="26"/>
          <w:szCs w:val="26"/>
        </w:rPr>
        <w:t xml:space="preserve">и </w:t>
      </w:r>
      <w:r w:rsidR="00CA0A1C" w:rsidRPr="002D20F0">
        <w:rPr>
          <w:sz w:val="26"/>
          <w:szCs w:val="26"/>
        </w:rPr>
        <w:t>юридическим</w:t>
      </w:r>
      <w:r w:rsidR="002951E1" w:rsidRPr="002D20F0">
        <w:rPr>
          <w:sz w:val="26"/>
          <w:szCs w:val="26"/>
        </w:rPr>
        <w:t xml:space="preserve"> лицо</w:t>
      </w:r>
      <w:r w:rsidR="00CA0A1C" w:rsidRPr="002D20F0">
        <w:rPr>
          <w:sz w:val="26"/>
          <w:szCs w:val="26"/>
        </w:rPr>
        <w:t>м, а равно организацией, ассоциацией</w:t>
      </w:r>
      <w:r w:rsidR="002951E1" w:rsidRPr="002D20F0">
        <w:rPr>
          <w:sz w:val="26"/>
          <w:szCs w:val="26"/>
        </w:rPr>
        <w:t>, объединение</w:t>
      </w:r>
      <w:r w:rsidR="00CA0A1C" w:rsidRPr="002D20F0">
        <w:rPr>
          <w:sz w:val="26"/>
          <w:szCs w:val="26"/>
        </w:rPr>
        <w:t>м</w:t>
      </w:r>
      <w:r w:rsidR="002951E1" w:rsidRPr="002D20F0">
        <w:rPr>
          <w:sz w:val="26"/>
          <w:szCs w:val="26"/>
        </w:rPr>
        <w:t>,</w:t>
      </w:r>
      <w:r w:rsidR="00CA0A1C" w:rsidRPr="002D20F0">
        <w:rPr>
          <w:sz w:val="26"/>
          <w:szCs w:val="26"/>
        </w:rPr>
        <w:t xml:space="preserve"> не имеющим</w:t>
      </w:r>
      <w:r w:rsidR="002951E1" w:rsidRPr="002D20F0">
        <w:rPr>
          <w:sz w:val="26"/>
          <w:szCs w:val="26"/>
        </w:rPr>
        <w:t xml:space="preserve"> статуса </w:t>
      </w:r>
      <w:r w:rsidR="00CA0A1C" w:rsidRPr="002D20F0">
        <w:rPr>
          <w:sz w:val="26"/>
          <w:szCs w:val="26"/>
        </w:rPr>
        <w:t>юридического лица, зарегистрированным или имеющим</w:t>
      </w:r>
      <w:r w:rsidR="002951E1" w:rsidRPr="002D20F0">
        <w:rPr>
          <w:sz w:val="26"/>
          <w:szCs w:val="26"/>
        </w:rPr>
        <w:t xml:space="preserve"> основное местоположение за пределами Российской Федерации (включая, </w:t>
      </w:r>
      <w:r w:rsidR="0023371C" w:rsidRPr="002D20F0">
        <w:rPr>
          <w:sz w:val="26"/>
          <w:szCs w:val="26"/>
        </w:rPr>
        <w:t>но,</w:t>
      </w:r>
      <w:r w:rsidR="002951E1" w:rsidRPr="002D20F0">
        <w:rPr>
          <w:sz w:val="26"/>
          <w:szCs w:val="26"/>
        </w:rPr>
        <w:t xml:space="preserve"> не ограничиваясь зарубежными коммерческими и некоммерческими организациями, зарубежными университетами, научно-исследовательскими организациями и их подразделениями, союзами и объединениями коммерческих и некоммерческих организаций и университетов), либо </w:t>
      </w:r>
      <w:r w:rsidR="00CA0A1C" w:rsidRPr="002D20F0">
        <w:rPr>
          <w:sz w:val="26"/>
          <w:szCs w:val="26"/>
        </w:rPr>
        <w:t>с</w:t>
      </w:r>
      <w:proofErr w:type="gramEnd"/>
      <w:r w:rsidR="002951E1" w:rsidRPr="002D20F0">
        <w:rPr>
          <w:sz w:val="26"/>
          <w:szCs w:val="26"/>
        </w:rPr>
        <w:t xml:space="preserve"> орган</w:t>
      </w:r>
      <w:r w:rsidR="00CA0A1C" w:rsidRPr="002D20F0">
        <w:rPr>
          <w:sz w:val="26"/>
          <w:szCs w:val="26"/>
        </w:rPr>
        <w:t>ом</w:t>
      </w:r>
      <w:r w:rsidR="002951E1" w:rsidRPr="002D20F0">
        <w:rPr>
          <w:sz w:val="26"/>
          <w:szCs w:val="26"/>
        </w:rPr>
        <w:t xml:space="preserve"> государственной или муниципальной власти иностра</w:t>
      </w:r>
      <w:r w:rsidR="00CA0A1C" w:rsidRPr="002D20F0">
        <w:rPr>
          <w:sz w:val="26"/>
          <w:szCs w:val="26"/>
        </w:rPr>
        <w:t>нного государства, международной правительственной или неправительственной организацией или аналогичным</w:t>
      </w:r>
      <w:r w:rsidR="002951E1" w:rsidRPr="002D20F0">
        <w:rPr>
          <w:sz w:val="26"/>
          <w:szCs w:val="26"/>
        </w:rPr>
        <w:t xml:space="preserve"> объединение</w:t>
      </w:r>
      <w:r w:rsidR="00CA0A1C" w:rsidRPr="002D20F0">
        <w:rPr>
          <w:sz w:val="26"/>
          <w:szCs w:val="26"/>
        </w:rPr>
        <w:t>м, не имеющим</w:t>
      </w:r>
      <w:r w:rsidR="002951E1" w:rsidRPr="002D20F0">
        <w:rPr>
          <w:sz w:val="26"/>
          <w:szCs w:val="26"/>
        </w:rPr>
        <w:t xml:space="preserve"> статуса международной организации (независимо от вида, наименования и предмета такого соглашения);</w:t>
      </w:r>
    </w:p>
    <w:p w:rsidR="00F04819" w:rsidRDefault="002951E1" w:rsidP="00F04819">
      <w:pPr>
        <w:pStyle w:val="a5"/>
        <w:numPr>
          <w:ilvl w:val="1"/>
          <w:numId w:val="21"/>
        </w:numPr>
        <w:spacing w:line="360" w:lineRule="auto"/>
        <w:ind w:left="851" w:firstLine="0"/>
        <w:jc w:val="both"/>
        <w:rPr>
          <w:sz w:val="26"/>
          <w:szCs w:val="26"/>
        </w:rPr>
      </w:pPr>
      <w:r w:rsidRPr="00F04819">
        <w:rPr>
          <w:sz w:val="26"/>
          <w:szCs w:val="26"/>
        </w:rPr>
        <w:t xml:space="preserve">По предмету регулирования соглашения делятся на следующие виды: </w:t>
      </w:r>
    </w:p>
    <w:p w:rsidR="002951E1" w:rsidRPr="00F04819" w:rsidRDefault="001B2437" w:rsidP="00F04819">
      <w:pPr>
        <w:pStyle w:val="a5"/>
        <w:numPr>
          <w:ilvl w:val="2"/>
          <w:numId w:val="21"/>
        </w:numPr>
        <w:tabs>
          <w:tab w:val="left" w:pos="709"/>
        </w:tabs>
        <w:spacing w:line="360" w:lineRule="auto"/>
        <w:ind w:left="142" w:firstLine="0"/>
        <w:jc w:val="both"/>
        <w:rPr>
          <w:sz w:val="26"/>
          <w:szCs w:val="26"/>
        </w:rPr>
      </w:pPr>
      <w:r w:rsidRPr="00F04819">
        <w:rPr>
          <w:sz w:val="26"/>
          <w:szCs w:val="26"/>
        </w:rPr>
        <w:t>соглашения</w:t>
      </w:r>
      <w:r w:rsidR="002951E1" w:rsidRPr="00F04819">
        <w:rPr>
          <w:sz w:val="26"/>
          <w:szCs w:val="26"/>
        </w:rPr>
        <w:t>, предметом которых является участие СПбГУ в международных союзах, ассоциациях или объединениях независимо от их характера и юридического статуса, а также соглашения, непосредственно связанные с членством СПбГУ в указанных союзах, ассоциациях или объединениях;</w:t>
      </w:r>
    </w:p>
    <w:p w:rsidR="002951E1" w:rsidRPr="00B10C25" w:rsidRDefault="000A211F" w:rsidP="00F04819">
      <w:pPr>
        <w:numPr>
          <w:ilvl w:val="2"/>
          <w:numId w:val="21"/>
        </w:numPr>
        <w:spacing w:line="360" w:lineRule="auto"/>
        <w:ind w:left="142" w:firstLine="0"/>
        <w:jc w:val="both"/>
        <w:rPr>
          <w:sz w:val="26"/>
          <w:szCs w:val="26"/>
        </w:rPr>
      </w:pPr>
      <w:r w:rsidRPr="00B10C25">
        <w:rPr>
          <w:sz w:val="26"/>
          <w:szCs w:val="26"/>
        </w:rPr>
        <w:t xml:space="preserve"> </w:t>
      </w:r>
      <w:r w:rsidR="00A97E7B">
        <w:rPr>
          <w:sz w:val="26"/>
          <w:szCs w:val="26"/>
        </w:rPr>
        <w:t>соглашения, предметом которых</w:t>
      </w:r>
      <w:r w:rsidR="00B10C25" w:rsidRPr="00B10C25">
        <w:rPr>
          <w:sz w:val="26"/>
          <w:szCs w:val="26"/>
        </w:rPr>
        <w:t xml:space="preserve"> является академическое и</w:t>
      </w:r>
      <w:r w:rsidR="00A97E7B">
        <w:rPr>
          <w:sz w:val="26"/>
          <w:szCs w:val="26"/>
        </w:rPr>
        <w:t xml:space="preserve"> научное сотрудничество, в том числе</w:t>
      </w:r>
      <w:r w:rsidR="00B10C25" w:rsidRPr="00B10C25">
        <w:rPr>
          <w:sz w:val="26"/>
          <w:szCs w:val="26"/>
        </w:rPr>
        <w:t xml:space="preserve"> соглашения об академической мобильности обучающихся</w:t>
      </w:r>
      <w:r w:rsidR="003159A8" w:rsidRPr="003159A8">
        <w:rPr>
          <w:sz w:val="26"/>
          <w:szCs w:val="26"/>
        </w:rPr>
        <w:t xml:space="preserve"> </w:t>
      </w:r>
      <w:r w:rsidR="003159A8">
        <w:rPr>
          <w:sz w:val="26"/>
          <w:szCs w:val="26"/>
        </w:rPr>
        <w:t>и научно-педагогических работников</w:t>
      </w:r>
      <w:r w:rsidR="002951E1" w:rsidRPr="00B10C25">
        <w:rPr>
          <w:sz w:val="26"/>
          <w:szCs w:val="26"/>
        </w:rPr>
        <w:t>;</w:t>
      </w:r>
    </w:p>
    <w:p w:rsidR="002951E1" w:rsidRPr="002D20F0" w:rsidRDefault="00F04819" w:rsidP="00F04819">
      <w:pPr>
        <w:numPr>
          <w:ilvl w:val="1"/>
          <w:numId w:val="21"/>
        </w:numPr>
        <w:tabs>
          <w:tab w:val="left" w:pos="1260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 форме </w:t>
      </w:r>
      <w:r w:rsidR="002951E1" w:rsidRPr="002D20F0">
        <w:rPr>
          <w:sz w:val="26"/>
          <w:szCs w:val="26"/>
        </w:rPr>
        <w:t>соглашения СПбГУ подразделяются на следующие виды:</w:t>
      </w:r>
    </w:p>
    <w:p w:rsidR="00CD76A7" w:rsidRDefault="00240A04" w:rsidP="007D274C">
      <w:pPr>
        <w:numPr>
          <w:ilvl w:val="2"/>
          <w:numId w:val="21"/>
        </w:numPr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рамочн</w:t>
      </w:r>
      <w:r w:rsidR="00A97E7B">
        <w:rPr>
          <w:sz w:val="26"/>
          <w:szCs w:val="26"/>
        </w:rPr>
        <w:t>ые</w:t>
      </w:r>
      <w:r>
        <w:rPr>
          <w:sz w:val="26"/>
          <w:szCs w:val="26"/>
        </w:rPr>
        <w:t xml:space="preserve"> соглашени</w:t>
      </w:r>
      <w:r w:rsidR="00A97E7B">
        <w:rPr>
          <w:sz w:val="26"/>
          <w:szCs w:val="26"/>
        </w:rPr>
        <w:t>я</w:t>
      </w:r>
      <w:r w:rsidR="00264B45">
        <w:rPr>
          <w:sz w:val="26"/>
          <w:szCs w:val="26"/>
        </w:rPr>
        <w:t xml:space="preserve"> </w:t>
      </w:r>
      <w:r>
        <w:rPr>
          <w:sz w:val="26"/>
          <w:szCs w:val="26"/>
        </w:rPr>
        <w:t>о сотрудничестве</w:t>
      </w:r>
      <w:r w:rsidR="00A204C6">
        <w:rPr>
          <w:sz w:val="26"/>
          <w:szCs w:val="26"/>
        </w:rPr>
        <w:t>,</w:t>
      </w:r>
      <w:r w:rsidR="00CF0877">
        <w:rPr>
          <w:sz w:val="26"/>
          <w:szCs w:val="26"/>
        </w:rPr>
        <w:t xml:space="preserve"> </w:t>
      </w:r>
      <w:r w:rsidR="00A204C6">
        <w:rPr>
          <w:sz w:val="26"/>
          <w:szCs w:val="26"/>
        </w:rPr>
        <w:t>меморандумы о взаимопонимании</w:t>
      </w:r>
      <w:r w:rsidR="007D274C">
        <w:rPr>
          <w:sz w:val="26"/>
          <w:szCs w:val="26"/>
        </w:rPr>
        <w:t xml:space="preserve">, протоколы об обмене </w:t>
      </w:r>
      <w:proofErr w:type="gramStart"/>
      <w:r w:rsidR="007D274C">
        <w:rPr>
          <w:sz w:val="26"/>
          <w:szCs w:val="26"/>
        </w:rPr>
        <w:t>обучающимися</w:t>
      </w:r>
      <w:proofErr w:type="gramEnd"/>
      <w:r w:rsidR="007D274C">
        <w:rPr>
          <w:sz w:val="26"/>
          <w:szCs w:val="26"/>
        </w:rPr>
        <w:t>, протоколы об академическом обмене, рабочие программы,</w:t>
      </w:r>
      <w:r w:rsidR="00CF0877">
        <w:rPr>
          <w:sz w:val="26"/>
          <w:szCs w:val="26"/>
        </w:rPr>
        <w:t xml:space="preserve"> соглашения о стратегическом партнерстве</w:t>
      </w:r>
      <w:r w:rsidR="007D274C">
        <w:rPr>
          <w:sz w:val="26"/>
          <w:szCs w:val="26"/>
        </w:rPr>
        <w:t xml:space="preserve">, а также </w:t>
      </w:r>
      <w:r w:rsidR="00A97E7B">
        <w:rPr>
          <w:sz w:val="26"/>
          <w:szCs w:val="26"/>
        </w:rPr>
        <w:t xml:space="preserve">соглашения, </w:t>
      </w:r>
      <w:r w:rsidR="002951E1" w:rsidRPr="002D20F0">
        <w:rPr>
          <w:sz w:val="26"/>
          <w:szCs w:val="26"/>
        </w:rPr>
        <w:t>изменяющ</w:t>
      </w:r>
      <w:r w:rsidR="009947AF">
        <w:rPr>
          <w:sz w:val="26"/>
          <w:szCs w:val="26"/>
        </w:rPr>
        <w:t>и</w:t>
      </w:r>
      <w:r w:rsidR="002951E1" w:rsidRPr="002D20F0">
        <w:rPr>
          <w:sz w:val="26"/>
          <w:szCs w:val="26"/>
        </w:rPr>
        <w:t>е ил</w:t>
      </w:r>
      <w:r w:rsidR="001B68F2" w:rsidRPr="002D20F0">
        <w:rPr>
          <w:sz w:val="26"/>
          <w:szCs w:val="26"/>
        </w:rPr>
        <w:t>и дополняющ</w:t>
      </w:r>
      <w:r w:rsidR="009947AF">
        <w:rPr>
          <w:sz w:val="26"/>
          <w:szCs w:val="26"/>
        </w:rPr>
        <w:t>и</w:t>
      </w:r>
      <w:r w:rsidR="001B68F2" w:rsidRPr="002D20F0">
        <w:rPr>
          <w:sz w:val="26"/>
          <w:szCs w:val="26"/>
        </w:rPr>
        <w:t>е ранее заключенн</w:t>
      </w:r>
      <w:r w:rsidR="009947AF">
        <w:rPr>
          <w:sz w:val="26"/>
          <w:szCs w:val="26"/>
        </w:rPr>
        <w:t>ы</w:t>
      </w:r>
      <w:r w:rsidR="001B68F2" w:rsidRPr="002D20F0">
        <w:rPr>
          <w:sz w:val="26"/>
          <w:szCs w:val="26"/>
        </w:rPr>
        <w:t xml:space="preserve">е </w:t>
      </w:r>
      <w:r w:rsidR="002951E1" w:rsidRPr="002D20F0">
        <w:rPr>
          <w:sz w:val="26"/>
          <w:szCs w:val="26"/>
        </w:rPr>
        <w:t>соглашени</w:t>
      </w:r>
      <w:r w:rsidR="009947AF">
        <w:rPr>
          <w:sz w:val="26"/>
          <w:szCs w:val="26"/>
        </w:rPr>
        <w:t>я</w:t>
      </w:r>
      <w:r w:rsidR="002951E1" w:rsidRPr="002D20F0">
        <w:rPr>
          <w:sz w:val="26"/>
          <w:szCs w:val="26"/>
        </w:rPr>
        <w:t>.</w:t>
      </w:r>
    </w:p>
    <w:p w:rsidR="00CD76A7" w:rsidRPr="00CD76A7" w:rsidRDefault="00CD76A7" w:rsidP="00CD76A7">
      <w:pPr>
        <w:spacing w:line="360" w:lineRule="auto"/>
        <w:jc w:val="both"/>
        <w:rPr>
          <w:sz w:val="26"/>
          <w:szCs w:val="26"/>
        </w:rPr>
      </w:pPr>
    </w:p>
    <w:p w:rsidR="002951E1" w:rsidRDefault="00146994" w:rsidP="00F04819">
      <w:pPr>
        <w:numPr>
          <w:ilvl w:val="0"/>
          <w:numId w:val="21"/>
        </w:numPr>
        <w:spacing w:line="360" w:lineRule="auto"/>
        <w:ind w:left="0"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ПОРЯДОК </w:t>
      </w:r>
      <w:r w:rsidR="002951E1" w:rsidRPr="002D20F0">
        <w:rPr>
          <w:b/>
          <w:sz w:val="26"/>
          <w:szCs w:val="26"/>
        </w:rPr>
        <w:t>ЗАКЛЮЧЕНИ</w:t>
      </w:r>
      <w:r>
        <w:rPr>
          <w:b/>
          <w:sz w:val="26"/>
          <w:szCs w:val="26"/>
        </w:rPr>
        <w:t>Я</w:t>
      </w:r>
      <w:r w:rsidR="002951E1" w:rsidRPr="002D20F0">
        <w:rPr>
          <w:b/>
          <w:sz w:val="26"/>
          <w:szCs w:val="26"/>
        </w:rPr>
        <w:t xml:space="preserve"> СОГЛАШЕНИЙ</w:t>
      </w:r>
    </w:p>
    <w:p w:rsidR="004A4CE6" w:rsidRPr="002D20F0" w:rsidRDefault="004A4CE6" w:rsidP="004A4CE6">
      <w:pPr>
        <w:spacing w:line="360" w:lineRule="auto"/>
        <w:rPr>
          <w:b/>
          <w:sz w:val="26"/>
          <w:szCs w:val="26"/>
        </w:rPr>
      </w:pPr>
    </w:p>
    <w:p w:rsidR="00AF3354" w:rsidRPr="00D622C2" w:rsidRDefault="000A211F" w:rsidP="00F04819">
      <w:pPr>
        <w:pStyle w:val="a5"/>
        <w:numPr>
          <w:ilvl w:val="1"/>
          <w:numId w:val="22"/>
        </w:numPr>
        <w:tabs>
          <w:tab w:val="left" w:pos="0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F04819">
        <w:rPr>
          <w:sz w:val="26"/>
          <w:szCs w:val="26"/>
        </w:rPr>
        <w:t xml:space="preserve"> </w:t>
      </w:r>
      <w:r w:rsidR="00627C0B" w:rsidRPr="007D274C">
        <w:rPr>
          <w:i/>
          <w:sz w:val="26"/>
          <w:szCs w:val="26"/>
        </w:rPr>
        <w:t>С</w:t>
      </w:r>
      <w:r w:rsidR="002951E1" w:rsidRPr="00F04819">
        <w:rPr>
          <w:b/>
          <w:i/>
          <w:sz w:val="26"/>
          <w:szCs w:val="26"/>
        </w:rPr>
        <w:t>оглашение</w:t>
      </w:r>
      <w:r w:rsidR="002951E1" w:rsidRPr="00F04819">
        <w:rPr>
          <w:sz w:val="26"/>
          <w:szCs w:val="26"/>
        </w:rPr>
        <w:t xml:space="preserve"> может быть заключено по инициативе</w:t>
      </w:r>
      <w:r w:rsidR="00EE44DB" w:rsidRPr="00F04819">
        <w:rPr>
          <w:sz w:val="26"/>
          <w:szCs w:val="26"/>
        </w:rPr>
        <w:t xml:space="preserve"> </w:t>
      </w:r>
      <w:r w:rsidR="00AF3354" w:rsidRPr="00F04819">
        <w:rPr>
          <w:sz w:val="26"/>
          <w:szCs w:val="26"/>
        </w:rPr>
        <w:t>н</w:t>
      </w:r>
      <w:r w:rsidR="00F31614" w:rsidRPr="00F04819">
        <w:rPr>
          <w:sz w:val="26"/>
          <w:szCs w:val="26"/>
        </w:rPr>
        <w:t>аучно-</w:t>
      </w:r>
      <w:r w:rsidR="00F31614" w:rsidRPr="00D622C2">
        <w:rPr>
          <w:sz w:val="26"/>
          <w:szCs w:val="26"/>
        </w:rPr>
        <w:t>педагогических работников</w:t>
      </w:r>
      <w:r w:rsidR="00B97013" w:rsidRPr="00D622C2">
        <w:rPr>
          <w:sz w:val="26"/>
          <w:szCs w:val="26"/>
        </w:rPr>
        <w:t xml:space="preserve"> и должностных лиц СПбГУ.</w:t>
      </w:r>
    </w:p>
    <w:p w:rsidR="00120C31" w:rsidRPr="006C4B07" w:rsidRDefault="00B97013" w:rsidP="006C4B07">
      <w:pPr>
        <w:pStyle w:val="a5"/>
        <w:numPr>
          <w:ilvl w:val="1"/>
          <w:numId w:val="22"/>
        </w:numPr>
        <w:tabs>
          <w:tab w:val="left" w:pos="1260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заключения соглашений </w:t>
      </w:r>
      <w:r w:rsidR="0026141D">
        <w:rPr>
          <w:sz w:val="26"/>
          <w:szCs w:val="26"/>
        </w:rPr>
        <w:t>состоит из</w:t>
      </w:r>
      <w:r w:rsidR="00120C31">
        <w:rPr>
          <w:sz w:val="26"/>
          <w:szCs w:val="26"/>
        </w:rPr>
        <w:t xml:space="preserve"> тр</w:t>
      </w:r>
      <w:r w:rsidR="0026141D">
        <w:rPr>
          <w:sz w:val="26"/>
          <w:szCs w:val="26"/>
        </w:rPr>
        <w:t>ех</w:t>
      </w:r>
      <w:r w:rsidR="00120C31">
        <w:rPr>
          <w:sz w:val="26"/>
          <w:szCs w:val="26"/>
        </w:rPr>
        <w:t xml:space="preserve"> этап</w:t>
      </w:r>
      <w:r w:rsidR="0026141D">
        <w:rPr>
          <w:sz w:val="26"/>
          <w:szCs w:val="26"/>
        </w:rPr>
        <w:t>ов</w:t>
      </w:r>
      <w:r w:rsidR="006C4B07">
        <w:rPr>
          <w:sz w:val="26"/>
          <w:szCs w:val="26"/>
        </w:rPr>
        <w:t>: подача заявки, эксп</w:t>
      </w:r>
      <w:r>
        <w:rPr>
          <w:sz w:val="26"/>
          <w:szCs w:val="26"/>
        </w:rPr>
        <w:t>ертиза заявки и принятие решения</w:t>
      </w:r>
      <w:r w:rsidR="006C4B07">
        <w:rPr>
          <w:sz w:val="26"/>
          <w:szCs w:val="26"/>
        </w:rPr>
        <w:t xml:space="preserve"> о заключении соглашения.</w:t>
      </w:r>
    </w:p>
    <w:p w:rsidR="006C4B07" w:rsidRPr="006C4B07" w:rsidRDefault="00D15C33" w:rsidP="006C4B07">
      <w:pPr>
        <w:pStyle w:val="a5"/>
        <w:numPr>
          <w:ilvl w:val="2"/>
          <w:numId w:val="22"/>
        </w:numPr>
        <w:tabs>
          <w:tab w:val="left" w:pos="1260"/>
        </w:tabs>
        <w:spacing w:line="360" w:lineRule="auto"/>
        <w:ind w:left="1276"/>
        <w:jc w:val="both"/>
        <w:rPr>
          <w:sz w:val="26"/>
          <w:szCs w:val="26"/>
        </w:rPr>
      </w:pPr>
      <w:r>
        <w:rPr>
          <w:sz w:val="26"/>
          <w:szCs w:val="26"/>
        </w:rPr>
        <w:t>Заявка</w:t>
      </w:r>
      <w:r w:rsidR="00A204C6" w:rsidRPr="00012396">
        <w:rPr>
          <w:sz w:val="26"/>
          <w:szCs w:val="26"/>
        </w:rPr>
        <w:t xml:space="preserve"> должн</w:t>
      </w:r>
      <w:r>
        <w:rPr>
          <w:sz w:val="26"/>
          <w:szCs w:val="26"/>
        </w:rPr>
        <w:t>а</w:t>
      </w:r>
      <w:r w:rsidR="00A204C6" w:rsidRPr="00012396">
        <w:rPr>
          <w:sz w:val="26"/>
          <w:szCs w:val="26"/>
        </w:rPr>
        <w:t xml:space="preserve"> быть</w:t>
      </w:r>
      <w:r w:rsidR="00314E50" w:rsidRPr="00012396">
        <w:rPr>
          <w:sz w:val="26"/>
          <w:szCs w:val="26"/>
        </w:rPr>
        <w:t xml:space="preserve"> оформлен</w:t>
      </w:r>
      <w:r>
        <w:rPr>
          <w:sz w:val="26"/>
          <w:szCs w:val="26"/>
        </w:rPr>
        <w:t>а</w:t>
      </w:r>
      <w:r w:rsidR="00314E50" w:rsidRPr="00012396">
        <w:rPr>
          <w:sz w:val="26"/>
          <w:szCs w:val="26"/>
        </w:rPr>
        <w:t xml:space="preserve"> в письменном виде</w:t>
      </w:r>
      <w:r w:rsidR="00226A85">
        <w:rPr>
          <w:sz w:val="26"/>
          <w:szCs w:val="26"/>
        </w:rPr>
        <w:t xml:space="preserve"> или в электронной форме</w:t>
      </w:r>
      <w:r w:rsidR="00314E50" w:rsidRPr="00012396">
        <w:rPr>
          <w:sz w:val="26"/>
          <w:szCs w:val="26"/>
        </w:rPr>
        <w:t xml:space="preserve"> и включа</w:t>
      </w:r>
      <w:r w:rsidR="00A204C6" w:rsidRPr="00012396">
        <w:rPr>
          <w:sz w:val="26"/>
          <w:szCs w:val="26"/>
        </w:rPr>
        <w:t>ть</w:t>
      </w:r>
      <w:r w:rsidR="00314E50" w:rsidRPr="00012396">
        <w:rPr>
          <w:sz w:val="26"/>
          <w:szCs w:val="26"/>
        </w:rPr>
        <w:t xml:space="preserve"> в себя обоснование целесообразности заключения соглашения</w:t>
      </w:r>
      <w:r w:rsidR="00647C8E" w:rsidRPr="00012396">
        <w:rPr>
          <w:sz w:val="26"/>
          <w:szCs w:val="26"/>
        </w:rPr>
        <w:t xml:space="preserve">, </w:t>
      </w:r>
      <w:r w:rsidR="00314E50" w:rsidRPr="00012396">
        <w:rPr>
          <w:sz w:val="26"/>
          <w:szCs w:val="26"/>
        </w:rPr>
        <w:t>сведения о предпосылках и целях заключения соглашения, предполагаемые облас</w:t>
      </w:r>
      <w:r w:rsidR="00A204C6" w:rsidRPr="00012396">
        <w:rPr>
          <w:sz w:val="26"/>
          <w:szCs w:val="26"/>
        </w:rPr>
        <w:t>ти и направления сотрудничества и</w:t>
      </w:r>
      <w:r w:rsidR="00314E50" w:rsidRPr="00012396">
        <w:rPr>
          <w:sz w:val="26"/>
          <w:szCs w:val="26"/>
        </w:rPr>
        <w:t xml:space="preserve"> формы их реализации,</w:t>
      </w:r>
      <w:r w:rsidR="00C123E2" w:rsidRPr="00012396">
        <w:rPr>
          <w:sz w:val="26"/>
          <w:szCs w:val="26"/>
        </w:rPr>
        <w:t xml:space="preserve"> возможные</w:t>
      </w:r>
      <w:r w:rsidR="00314E50" w:rsidRPr="00012396">
        <w:rPr>
          <w:sz w:val="26"/>
          <w:szCs w:val="26"/>
        </w:rPr>
        <w:t xml:space="preserve"> источники финансирования</w:t>
      </w:r>
      <w:r w:rsidR="00EC4A1A" w:rsidRPr="00012396">
        <w:rPr>
          <w:sz w:val="26"/>
          <w:szCs w:val="26"/>
        </w:rPr>
        <w:t xml:space="preserve"> основных направлений деятельности</w:t>
      </w:r>
      <w:r w:rsidR="00314E50" w:rsidRPr="00012396">
        <w:rPr>
          <w:sz w:val="26"/>
          <w:szCs w:val="26"/>
        </w:rPr>
        <w:t xml:space="preserve"> и анализ перспектив</w:t>
      </w:r>
      <w:r w:rsidR="00F04819">
        <w:rPr>
          <w:sz w:val="26"/>
          <w:szCs w:val="26"/>
        </w:rPr>
        <w:t xml:space="preserve"> успешной реализации соглашения.</w:t>
      </w:r>
    </w:p>
    <w:p w:rsidR="00752617" w:rsidRDefault="00861A5C" w:rsidP="00752617">
      <w:pPr>
        <w:numPr>
          <w:ilvl w:val="1"/>
          <w:numId w:val="22"/>
        </w:numPr>
        <w:tabs>
          <w:tab w:val="left" w:pos="1080"/>
          <w:tab w:val="left" w:pos="1260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Научно-педагогические работники </w:t>
      </w:r>
      <w:r w:rsidR="00FA269C">
        <w:rPr>
          <w:sz w:val="26"/>
          <w:szCs w:val="26"/>
        </w:rPr>
        <w:t>направля</w:t>
      </w:r>
      <w:r>
        <w:rPr>
          <w:sz w:val="26"/>
          <w:szCs w:val="26"/>
        </w:rPr>
        <w:t>ю</w:t>
      </w:r>
      <w:r w:rsidR="00FA269C">
        <w:rPr>
          <w:sz w:val="26"/>
          <w:szCs w:val="26"/>
        </w:rPr>
        <w:t xml:space="preserve">т </w:t>
      </w:r>
      <w:r>
        <w:rPr>
          <w:sz w:val="26"/>
          <w:szCs w:val="26"/>
        </w:rPr>
        <w:t>заявку</w:t>
      </w:r>
      <w:r w:rsidR="00FA269C">
        <w:rPr>
          <w:sz w:val="26"/>
          <w:szCs w:val="26"/>
        </w:rPr>
        <w:t xml:space="preserve"> </w:t>
      </w:r>
      <w:r>
        <w:rPr>
          <w:sz w:val="26"/>
          <w:szCs w:val="26"/>
        </w:rPr>
        <w:t>на заключение</w:t>
      </w:r>
      <w:r w:rsidR="00FA269C">
        <w:rPr>
          <w:sz w:val="26"/>
          <w:szCs w:val="26"/>
        </w:rPr>
        <w:t xml:space="preserve"> соглашения </w:t>
      </w:r>
      <w:r w:rsidR="0079102D">
        <w:rPr>
          <w:sz w:val="26"/>
          <w:szCs w:val="26"/>
        </w:rPr>
        <w:t>Д</w:t>
      </w:r>
      <w:r w:rsidR="00FA269C">
        <w:rPr>
          <w:sz w:val="26"/>
          <w:szCs w:val="26"/>
        </w:rPr>
        <w:t>екану соответствующего</w:t>
      </w:r>
      <w:r w:rsidR="00FA269C" w:rsidRPr="00012396">
        <w:rPr>
          <w:sz w:val="26"/>
          <w:szCs w:val="26"/>
        </w:rPr>
        <w:t xml:space="preserve"> </w:t>
      </w:r>
      <w:r w:rsidR="00FA269C">
        <w:rPr>
          <w:sz w:val="26"/>
          <w:szCs w:val="26"/>
        </w:rPr>
        <w:t>факультета</w:t>
      </w:r>
      <w:r>
        <w:rPr>
          <w:sz w:val="26"/>
          <w:szCs w:val="26"/>
        </w:rPr>
        <w:t>.</w:t>
      </w:r>
    </w:p>
    <w:p w:rsidR="002D20F0" w:rsidRPr="00FD4138" w:rsidRDefault="00895AB5" w:rsidP="00F04819">
      <w:pPr>
        <w:numPr>
          <w:ilvl w:val="1"/>
          <w:numId w:val="22"/>
        </w:numPr>
        <w:tabs>
          <w:tab w:val="left" w:pos="1080"/>
          <w:tab w:val="left" w:pos="1260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Декан</w:t>
      </w:r>
      <w:r w:rsidR="00D8275E" w:rsidRPr="002D20F0">
        <w:rPr>
          <w:sz w:val="26"/>
          <w:szCs w:val="26"/>
        </w:rPr>
        <w:t xml:space="preserve"> </w:t>
      </w:r>
      <w:r w:rsidR="0079102D">
        <w:rPr>
          <w:sz w:val="26"/>
          <w:szCs w:val="26"/>
        </w:rPr>
        <w:t>организует проведение</w:t>
      </w:r>
      <w:r w:rsidR="00F31614">
        <w:rPr>
          <w:sz w:val="26"/>
          <w:szCs w:val="26"/>
        </w:rPr>
        <w:t xml:space="preserve"> экспертиз</w:t>
      </w:r>
      <w:r w:rsidR="0079102D">
        <w:rPr>
          <w:sz w:val="26"/>
          <w:szCs w:val="26"/>
        </w:rPr>
        <w:t>ы</w:t>
      </w:r>
      <w:r w:rsidR="003F13E7" w:rsidRPr="00FD4138">
        <w:rPr>
          <w:sz w:val="26"/>
          <w:szCs w:val="26"/>
        </w:rPr>
        <w:t xml:space="preserve"> </w:t>
      </w:r>
      <w:r w:rsidR="00861A5C">
        <w:rPr>
          <w:sz w:val="26"/>
          <w:szCs w:val="26"/>
        </w:rPr>
        <w:t>з</w:t>
      </w:r>
      <w:r w:rsidR="004B4F3A">
        <w:rPr>
          <w:sz w:val="26"/>
          <w:szCs w:val="26"/>
        </w:rPr>
        <w:t>аявки</w:t>
      </w:r>
      <w:r w:rsidR="003F13E7" w:rsidRPr="00FD4138">
        <w:rPr>
          <w:sz w:val="26"/>
          <w:szCs w:val="26"/>
        </w:rPr>
        <w:t xml:space="preserve"> и оценку </w:t>
      </w:r>
      <w:r w:rsidR="006E7F26" w:rsidRPr="00FD4138">
        <w:rPr>
          <w:sz w:val="26"/>
          <w:szCs w:val="26"/>
        </w:rPr>
        <w:t xml:space="preserve">целесообразности </w:t>
      </w:r>
      <w:r w:rsidR="003F13E7" w:rsidRPr="00FD4138">
        <w:rPr>
          <w:sz w:val="26"/>
          <w:szCs w:val="26"/>
        </w:rPr>
        <w:t>заключения соглашения</w:t>
      </w:r>
      <w:r w:rsidR="006A3FD8" w:rsidRPr="00FD4138">
        <w:rPr>
          <w:sz w:val="26"/>
          <w:szCs w:val="26"/>
        </w:rPr>
        <w:t>.</w:t>
      </w:r>
    </w:p>
    <w:p w:rsidR="00FC0344" w:rsidRDefault="004B4F3A" w:rsidP="00F04819">
      <w:pPr>
        <w:numPr>
          <w:ilvl w:val="1"/>
          <w:numId w:val="22"/>
        </w:numPr>
        <w:tabs>
          <w:tab w:val="left" w:pos="1080"/>
          <w:tab w:val="left" w:pos="1260"/>
        </w:tabs>
        <w:spacing w:line="360" w:lineRule="auto"/>
        <w:ind w:left="0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п.2.</w:t>
      </w:r>
      <w:r w:rsidR="00FA269C">
        <w:rPr>
          <w:sz w:val="26"/>
          <w:szCs w:val="26"/>
        </w:rPr>
        <w:t>4</w:t>
      </w:r>
      <w:r>
        <w:rPr>
          <w:sz w:val="26"/>
          <w:szCs w:val="26"/>
        </w:rPr>
        <w:t xml:space="preserve"> в двухнедельный срок</w:t>
      </w:r>
      <w:r w:rsidR="00895AB5">
        <w:rPr>
          <w:sz w:val="26"/>
          <w:szCs w:val="26"/>
        </w:rPr>
        <w:t xml:space="preserve"> (если </w:t>
      </w:r>
      <w:r w:rsidR="0079102D">
        <w:rPr>
          <w:sz w:val="26"/>
          <w:szCs w:val="26"/>
        </w:rPr>
        <w:t>по решению Д</w:t>
      </w:r>
      <w:r w:rsidR="00FA269C">
        <w:rPr>
          <w:sz w:val="26"/>
          <w:szCs w:val="26"/>
        </w:rPr>
        <w:t>екана</w:t>
      </w:r>
      <w:r w:rsidR="00895AB5">
        <w:rPr>
          <w:sz w:val="26"/>
          <w:szCs w:val="26"/>
        </w:rPr>
        <w:t xml:space="preserve"> </w:t>
      </w:r>
      <w:r w:rsidR="00FA269C">
        <w:rPr>
          <w:sz w:val="26"/>
          <w:szCs w:val="26"/>
        </w:rPr>
        <w:t xml:space="preserve">требуется экспертиза </w:t>
      </w:r>
      <w:r w:rsidR="00861A5C">
        <w:rPr>
          <w:sz w:val="26"/>
          <w:szCs w:val="26"/>
        </w:rPr>
        <w:t>з</w:t>
      </w:r>
      <w:r w:rsidR="00895AB5">
        <w:rPr>
          <w:sz w:val="26"/>
          <w:szCs w:val="26"/>
        </w:rPr>
        <w:t>аявки на Ученом совете соответствующего факультета – 1 месяц)</w:t>
      </w:r>
      <w:r w:rsidR="00226A85">
        <w:rPr>
          <w:sz w:val="26"/>
          <w:szCs w:val="26"/>
        </w:rPr>
        <w:t xml:space="preserve"> </w:t>
      </w:r>
      <w:r w:rsidR="0079102D">
        <w:rPr>
          <w:sz w:val="26"/>
          <w:szCs w:val="26"/>
        </w:rPr>
        <w:t>Д</w:t>
      </w:r>
      <w:r w:rsidR="00CD6894">
        <w:rPr>
          <w:sz w:val="26"/>
          <w:szCs w:val="26"/>
        </w:rPr>
        <w:t xml:space="preserve">екан направляет Проректору по обеспечению реализации образовательных </w:t>
      </w:r>
      <w:r w:rsidR="00F04819">
        <w:rPr>
          <w:sz w:val="26"/>
          <w:szCs w:val="26"/>
        </w:rPr>
        <w:t>программ и осуществления</w:t>
      </w:r>
      <w:r w:rsidR="00CD6894">
        <w:rPr>
          <w:sz w:val="26"/>
          <w:szCs w:val="26"/>
        </w:rPr>
        <w:t xml:space="preserve"> научной деятельности по соответствующим направлениям (далее – Проректор по направлению) </w:t>
      </w:r>
      <w:r w:rsidR="009F3AAB">
        <w:rPr>
          <w:sz w:val="26"/>
          <w:szCs w:val="26"/>
        </w:rPr>
        <w:t>оригинал</w:t>
      </w:r>
      <w:r w:rsidR="00CD6894">
        <w:rPr>
          <w:sz w:val="26"/>
          <w:szCs w:val="26"/>
        </w:rPr>
        <w:t xml:space="preserve"> </w:t>
      </w:r>
      <w:r w:rsidR="00861A5C">
        <w:rPr>
          <w:sz w:val="26"/>
          <w:szCs w:val="26"/>
        </w:rPr>
        <w:t>з</w:t>
      </w:r>
      <w:r w:rsidR="00CD6894">
        <w:rPr>
          <w:sz w:val="26"/>
          <w:szCs w:val="26"/>
        </w:rPr>
        <w:t>аявк</w:t>
      </w:r>
      <w:r w:rsidR="009F3AAB">
        <w:rPr>
          <w:sz w:val="26"/>
          <w:szCs w:val="26"/>
        </w:rPr>
        <w:t>и</w:t>
      </w:r>
      <w:r w:rsidR="00CD6894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 w:rsidR="00DA1B37">
        <w:rPr>
          <w:sz w:val="26"/>
          <w:szCs w:val="26"/>
        </w:rPr>
        <w:t>заключение</w:t>
      </w:r>
      <w:r w:rsidR="00FC0344" w:rsidRPr="002D20F0">
        <w:rPr>
          <w:sz w:val="26"/>
          <w:szCs w:val="26"/>
        </w:rPr>
        <w:t xml:space="preserve"> </w:t>
      </w:r>
      <w:r w:rsidR="007B0E0A" w:rsidRPr="002D20F0">
        <w:rPr>
          <w:sz w:val="26"/>
          <w:szCs w:val="26"/>
        </w:rPr>
        <w:t>о</w:t>
      </w:r>
      <w:r w:rsidR="00FC0344" w:rsidRPr="002D20F0">
        <w:rPr>
          <w:sz w:val="26"/>
          <w:szCs w:val="26"/>
        </w:rPr>
        <w:t xml:space="preserve"> </w:t>
      </w:r>
      <w:r w:rsidR="00DA1B37">
        <w:rPr>
          <w:sz w:val="26"/>
          <w:szCs w:val="26"/>
        </w:rPr>
        <w:t>целесообразности</w:t>
      </w:r>
      <w:r w:rsidR="002203D3">
        <w:rPr>
          <w:sz w:val="26"/>
          <w:szCs w:val="26"/>
        </w:rPr>
        <w:t xml:space="preserve"> </w:t>
      </w:r>
      <w:r w:rsidR="00DA1B37">
        <w:rPr>
          <w:sz w:val="26"/>
          <w:szCs w:val="26"/>
        </w:rPr>
        <w:t>подписания</w:t>
      </w:r>
      <w:r w:rsidR="0065504C">
        <w:rPr>
          <w:sz w:val="26"/>
          <w:szCs w:val="26"/>
        </w:rPr>
        <w:t xml:space="preserve"> </w:t>
      </w:r>
      <w:r w:rsidR="007B0E0A" w:rsidRPr="002D20F0">
        <w:rPr>
          <w:sz w:val="26"/>
          <w:szCs w:val="26"/>
        </w:rPr>
        <w:t>соглашения с обязательным указанием предложений по возможным формам</w:t>
      </w:r>
      <w:r w:rsidR="005A0F13" w:rsidRPr="002D20F0">
        <w:rPr>
          <w:sz w:val="26"/>
          <w:szCs w:val="26"/>
        </w:rPr>
        <w:t>, направлениям и темам</w:t>
      </w:r>
      <w:r w:rsidR="007B0E0A" w:rsidRPr="002D20F0">
        <w:rPr>
          <w:sz w:val="26"/>
          <w:szCs w:val="26"/>
        </w:rPr>
        <w:t xml:space="preserve"> сотрудничества</w:t>
      </w:r>
      <w:proofErr w:type="gramEnd"/>
      <w:r w:rsidR="005A0F13" w:rsidRPr="002D20F0">
        <w:rPr>
          <w:sz w:val="26"/>
          <w:szCs w:val="26"/>
        </w:rPr>
        <w:t>,</w:t>
      </w:r>
      <w:r w:rsidR="007B0E0A" w:rsidRPr="002D20F0">
        <w:rPr>
          <w:sz w:val="26"/>
          <w:szCs w:val="26"/>
        </w:rPr>
        <w:t xml:space="preserve"> </w:t>
      </w:r>
      <w:r w:rsidR="00E52606" w:rsidRPr="002D20F0">
        <w:rPr>
          <w:sz w:val="26"/>
          <w:szCs w:val="26"/>
        </w:rPr>
        <w:t>или</w:t>
      </w:r>
      <w:r w:rsidR="005A0F13" w:rsidRPr="002D20F0">
        <w:rPr>
          <w:sz w:val="26"/>
          <w:szCs w:val="26"/>
        </w:rPr>
        <w:t xml:space="preserve"> заключение о</w:t>
      </w:r>
      <w:r w:rsidR="00E52606" w:rsidRPr="002D20F0">
        <w:rPr>
          <w:sz w:val="26"/>
          <w:szCs w:val="26"/>
        </w:rPr>
        <w:t xml:space="preserve"> не</w:t>
      </w:r>
      <w:r w:rsidR="00DA1B37">
        <w:rPr>
          <w:sz w:val="26"/>
          <w:szCs w:val="26"/>
        </w:rPr>
        <w:t>целесообразности</w:t>
      </w:r>
      <w:r w:rsidR="00E52606" w:rsidRPr="002D20F0">
        <w:rPr>
          <w:sz w:val="26"/>
          <w:szCs w:val="26"/>
        </w:rPr>
        <w:t xml:space="preserve"> </w:t>
      </w:r>
      <w:r w:rsidR="00DA1B37">
        <w:rPr>
          <w:sz w:val="26"/>
          <w:szCs w:val="26"/>
        </w:rPr>
        <w:t>подписания</w:t>
      </w:r>
      <w:r w:rsidR="00E52606" w:rsidRPr="002D20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соглашения</w:t>
      </w:r>
      <w:r w:rsidR="007B0E0A" w:rsidRPr="002D20F0">
        <w:rPr>
          <w:sz w:val="26"/>
          <w:szCs w:val="26"/>
        </w:rPr>
        <w:t>.</w:t>
      </w:r>
    </w:p>
    <w:p w:rsidR="00F31614" w:rsidRPr="00871809" w:rsidRDefault="005D22A5" w:rsidP="00F04819">
      <w:pPr>
        <w:numPr>
          <w:ilvl w:val="1"/>
          <w:numId w:val="22"/>
        </w:numPr>
        <w:tabs>
          <w:tab w:val="left" w:pos="1260"/>
        </w:tabs>
        <w:spacing w:line="360" w:lineRule="auto"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>Проректор</w:t>
      </w:r>
      <w:r w:rsidR="00012396">
        <w:rPr>
          <w:sz w:val="26"/>
          <w:szCs w:val="26"/>
        </w:rPr>
        <w:t xml:space="preserve"> по направлению</w:t>
      </w:r>
      <w:r w:rsidR="00CD6894">
        <w:rPr>
          <w:sz w:val="26"/>
          <w:szCs w:val="26"/>
        </w:rPr>
        <w:t xml:space="preserve"> в недельный срок направляет</w:t>
      </w:r>
      <w:proofErr w:type="gramStart"/>
      <w:r w:rsidR="00CD6894">
        <w:rPr>
          <w:sz w:val="26"/>
          <w:szCs w:val="26"/>
        </w:rPr>
        <w:t xml:space="preserve"> П</w:t>
      </w:r>
      <w:proofErr w:type="gramEnd"/>
      <w:r w:rsidR="00CD6894">
        <w:rPr>
          <w:sz w:val="26"/>
          <w:szCs w:val="26"/>
        </w:rPr>
        <w:t>ервому проректору</w:t>
      </w:r>
      <w:r w:rsidR="008F3C6D">
        <w:rPr>
          <w:sz w:val="26"/>
          <w:szCs w:val="26"/>
        </w:rPr>
        <w:t xml:space="preserve"> по учебной и научной работе</w:t>
      </w:r>
      <w:r w:rsidR="00871809">
        <w:rPr>
          <w:sz w:val="26"/>
          <w:szCs w:val="26"/>
        </w:rPr>
        <w:t xml:space="preserve"> оригинал </w:t>
      </w:r>
      <w:r w:rsidR="00861A5C">
        <w:rPr>
          <w:sz w:val="26"/>
          <w:szCs w:val="26"/>
        </w:rPr>
        <w:t>з</w:t>
      </w:r>
      <w:r w:rsidR="009F3AAB">
        <w:rPr>
          <w:sz w:val="26"/>
          <w:szCs w:val="26"/>
        </w:rPr>
        <w:t>аявки и заключение Декана, а также заключение о наличии</w:t>
      </w:r>
      <w:r w:rsidR="00CD6894">
        <w:rPr>
          <w:sz w:val="26"/>
          <w:szCs w:val="26"/>
        </w:rPr>
        <w:t xml:space="preserve"> необходимых финансовых и иных ресурсов для реализации соответствующего соглашения.</w:t>
      </w:r>
    </w:p>
    <w:p w:rsidR="00871809" w:rsidRPr="00BA4F22" w:rsidRDefault="006876FC" w:rsidP="00F04819">
      <w:pPr>
        <w:numPr>
          <w:ilvl w:val="1"/>
          <w:numId w:val="22"/>
        </w:numPr>
        <w:tabs>
          <w:tab w:val="left" w:pos="1260"/>
        </w:tabs>
        <w:spacing w:line="360" w:lineRule="auto"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="00861A5C">
        <w:rPr>
          <w:sz w:val="26"/>
          <w:szCs w:val="26"/>
        </w:rPr>
        <w:t>з</w:t>
      </w:r>
      <w:r>
        <w:rPr>
          <w:sz w:val="26"/>
          <w:szCs w:val="26"/>
        </w:rPr>
        <w:t>аявки, заключений</w:t>
      </w:r>
      <w:r w:rsidR="00871809">
        <w:rPr>
          <w:sz w:val="26"/>
          <w:szCs w:val="26"/>
        </w:rPr>
        <w:t xml:space="preserve"> Декана и Проректора по направлению</w:t>
      </w:r>
      <w:r w:rsidR="000656DB">
        <w:rPr>
          <w:sz w:val="26"/>
          <w:szCs w:val="26"/>
        </w:rPr>
        <w:t>,</w:t>
      </w:r>
      <w:r w:rsidR="00871809">
        <w:rPr>
          <w:sz w:val="26"/>
          <w:szCs w:val="26"/>
        </w:rPr>
        <w:t xml:space="preserve"> Первый проректор</w:t>
      </w:r>
      <w:r w:rsidR="008F3C6D">
        <w:rPr>
          <w:sz w:val="26"/>
          <w:szCs w:val="26"/>
        </w:rPr>
        <w:t xml:space="preserve"> по учебной и научной работе</w:t>
      </w:r>
      <w:r w:rsidR="00FA269C">
        <w:rPr>
          <w:sz w:val="26"/>
          <w:szCs w:val="26"/>
        </w:rPr>
        <w:t xml:space="preserve"> в установленные сроки</w:t>
      </w:r>
      <w:r w:rsidR="00871809">
        <w:rPr>
          <w:sz w:val="26"/>
          <w:szCs w:val="26"/>
        </w:rPr>
        <w:t xml:space="preserve"> принимает решение о заключении </w:t>
      </w:r>
      <w:r w:rsidR="00861A5C">
        <w:rPr>
          <w:sz w:val="26"/>
          <w:szCs w:val="26"/>
        </w:rPr>
        <w:t>с</w:t>
      </w:r>
      <w:r w:rsidR="00871809">
        <w:rPr>
          <w:sz w:val="26"/>
          <w:szCs w:val="26"/>
        </w:rPr>
        <w:t>оглашения.</w:t>
      </w:r>
    </w:p>
    <w:p w:rsidR="00BA4F22" w:rsidRPr="00D622C2" w:rsidRDefault="00BA4F22" w:rsidP="00F04819">
      <w:pPr>
        <w:numPr>
          <w:ilvl w:val="1"/>
          <w:numId w:val="22"/>
        </w:numPr>
        <w:tabs>
          <w:tab w:val="left" w:pos="1260"/>
        </w:tabs>
        <w:spacing w:line="360" w:lineRule="auto"/>
        <w:ind w:left="0" w:firstLine="851"/>
        <w:jc w:val="both"/>
        <w:rPr>
          <w:i/>
          <w:sz w:val="26"/>
          <w:szCs w:val="26"/>
        </w:rPr>
      </w:pPr>
      <w:r w:rsidRPr="00D622C2">
        <w:rPr>
          <w:sz w:val="26"/>
          <w:szCs w:val="26"/>
        </w:rPr>
        <w:t xml:space="preserve">Должностные лица направляют заявку Проректору по соответствующему направлению или Проректору по виду деятельности в зависимости от </w:t>
      </w:r>
      <w:r w:rsidR="00B2162D" w:rsidRPr="00D622C2">
        <w:rPr>
          <w:sz w:val="26"/>
          <w:szCs w:val="26"/>
        </w:rPr>
        <w:t>целей и содержания соглашения, а также областей и направлений сотрудничества.</w:t>
      </w:r>
    </w:p>
    <w:p w:rsidR="001926CE" w:rsidRPr="00D622C2" w:rsidRDefault="001926CE" w:rsidP="00EF2DEE">
      <w:pPr>
        <w:numPr>
          <w:ilvl w:val="1"/>
          <w:numId w:val="22"/>
        </w:numPr>
        <w:tabs>
          <w:tab w:val="left" w:pos="1260"/>
        </w:tabs>
        <w:spacing w:line="360" w:lineRule="auto"/>
        <w:ind w:left="0" w:firstLine="851"/>
        <w:jc w:val="both"/>
        <w:rPr>
          <w:i/>
          <w:sz w:val="26"/>
          <w:szCs w:val="26"/>
        </w:rPr>
      </w:pPr>
      <w:r w:rsidRPr="00D622C2">
        <w:rPr>
          <w:sz w:val="26"/>
          <w:szCs w:val="26"/>
        </w:rPr>
        <w:t xml:space="preserve">Проректор по направлению или </w:t>
      </w:r>
      <w:r w:rsidR="00B2162D" w:rsidRPr="00D622C2">
        <w:rPr>
          <w:sz w:val="26"/>
          <w:szCs w:val="26"/>
        </w:rPr>
        <w:t>Проректор по виду деятельности</w:t>
      </w:r>
      <w:r w:rsidRPr="00D622C2">
        <w:rPr>
          <w:sz w:val="26"/>
          <w:szCs w:val="26"/>
        </w:rPr>
        <w:t xml:space="preserve"> в двухнедельный срок</w:t>
      </w:r>
      <w:r w:rsidR="00B2162D" w:rsidRPr="00D622C2">
        <w:rPr>
          <w:sz w:val="26"/>
          <w:szCs w:val="26"/>
        </w:rPr>
        <w:t xml:space="preserve"> организует экспертизу заявки</w:t>
      </w:r>
      <w:r w:rsidRPr="00D622C2">
        <w:rPr>
          <w:sz w:val="26"/>
          <w:szCs w:val="26"/>
        </w:rPr>
        <w:t xml:space="preserve"> и подготовку проекта соглашения</w:t>
      </w:r>
      <w:r w:rsidR="00EF2DEE" w:rsidRPr="00D622C2">
        <w:rPr>
          <w:sz w:val="26"/>
          <w:szCs w:val="26"/>
        </w:rPr>
        <w:t xml:space="preserve"> и направляет заключение о целесообразности/нецелесообразности заключения соглашения, оригинал заявки и проект соглашения</w:t>
      </w:r>
      <w:proofErr w:type="gramStart"/>
      <w:r w:rsidR="00EF2DEE" w:rsidRPr="00D622C2">
        <w:rPr>
          <w:sz w:val="26"/>
          <w:szCs w:val="26"/>
        </w:rPr>
        <w:t xml:space="preserve"> П</w:t>
      </w:r>
      <w:proofErr w:type="gramEnd"/>
      <w:r w:rsidR="00EF2DEE" w:rsidRPr="00D622C2">
        <w:rPr>
          <w:sz w:val="26"/>
          <w:szCs w:val="26"/>
        </w:rPr>
        <w:t>ервому проректору по учебной и научной работе.</w:t>
      </w:r>
    </w:p>
    <w:p w:rsidR="00E245C6" w:rsidRPr="00D622C2" w:rsidRDefault="00E245C6" w:rsidP="00EF2DEE">
      <w:pPr>
        <w:numPr>
          <w:ilvl w:val="1"/>
          <w:numId w:val="22"/>
        </w:numPr>
        <w:tabs>
          <w:tab w:val="left" w:pos="1260"/>
        </w:tabs>
        <w:spacing w:line="360" w:lineRule="auto"/>
        <w:ind w:left="0" w:firstLine="851"/>
        <w:jc w:val="both"/>
        <w:rPr>
          <w:i/>
          <w:sz w:val="26"/>
          <w:szCs w:val="26"/>
        </w:rPr>
      </w:pPr>
      <w:r w:rsidRPr="00D622C2">
        <w:rPr>
          <w:sz w:val="26"/>
          <w:szCs w:val="26"/>
        </w:rPr>
        <w:t>На основании представленных в соответствии с п.2.9 документов, Первый проректор по учебной и научной работе в установленные сроки принимает решение о заключении соглашения.</w:t>
      </w:r>
    </w:p>
    <w:p w:rsidR="00A864E1" w:rsidRPr="00F31614" w:rsidRDefault="00A864E1" w:rsidP="00F04819">
      <w:pPr>
        <w:numPr>
          <w:ilvl w:val="1"/>
          <w:numId w:val="22"/>
        </w:numPr>
        <w:tabs>
          <w:tab w:val="left" w:pos="1260"/>
        </w:tabs>
        <w:spacing w:line="360" w:lineRule="auto"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Информация об этапах и результатах рассм</w:t>
      </w:r>
      <w:r w:rsidR="00FA269C">
        <w:rPr>
          <w:sz w:val="26"/>
          <w:szCs w:val="26"/>
        </w:rPr>
        <w:t>отрения заявки предоставляется и</w:t>
      </w:r>
      <w:r>
        <w:rPr>
          <w:sz w:val="26"/>
          <w:szCs w:val="26"/>
        </w:rPr>
        <w:t>нициатору по запросу.</w:t>
      </w:r>
    </w:p>
    <w:p w:rsidR="008F555A" w:rsidRPr="002D20F0" w:rsidRDefault="00F31614" w:rsidP="00F04819">
      <w:pPr>
        <w:numPr>
          <w:ilvl w:val="1"/>
          <w:numId w:val="22"/>
        </w:numPr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</w:t>
      </w:r>
      <w:r w:rsidR="00A13F06">
        <w:rPr>
          <w:sz w:val="26"/>
          <w:szCs w:val="26"/>
        </w:rPr>
        <w:t>принятия решения о</w:t>
      </w:r>
      <w:r>
        <w:rPr>
          <w:sz w:val="26"/>
          <w:szCs w:val="26"/>
        </w:rPr>
        <w:t xml:space="preserve"> заключени</w:t>
      </w:r>
      <w:r w:rsidR="00A13F06">
        <w:rPr>
          <w:sz w:val="26"/>
          <w:szCs w:val="26"/>
        </w:rPr>
        <w:t>и соглашения его</w:t>
      </w:r>
      <w:r>
        <w:rPr>
          <w:sz w:val="26"/>
          <w:szCs w:val="26"/>
        </w:rPr>
        <w:t xml:space="preserve"> п</w:t>
      </w:r>
      <w:r w:rsidR="0040785F" w:rsidRPr="002D20F0">
        <w:rPr>
          <w:sz w:val="26"/>
          <w:szCs w:val="26"/>
        </w:rPr>
        <w:t>роект подлежит обязательной правовой экспертизе</w:t>
      </w:r>
      <w:r w:rsidR="00F4009C">
        <w:rPr>
          <w:sz w:val="26"/>
          <w:szCs w:val="26"/>
        </w:rPr>
        <w:t xml:space="preserve"> в </w:t>
      </w:r>
      <w:r w:rsidR="00A13F06">
        <w:rPr>
          <w:sz w:val="26"/>
          <w:szCs w:val="26"/>
        </w:rPr>
        <w:t>установленном в</w:t>
      </w:r>
      <w:r w:rsidR="00F4009C">
        <w:rPr>
          <w:sz w:val="26"/>
          <w:szCs w:val="26"/>
        </w:rPr>
        <w:t xml:space="preserve"> СПбГУ</w:t>
      </w:r>
      <w:r w:rsidR="00A13F06">
        <w:rPr>
          <w:sz w:val="26"/>
          <w:szCs w:val="26"/>
        </w:rPr>
        <w:t xml:space="preserve"> порядке</w:t>
      </w:r>
      <w:r w:rsidR="0040785F" w:rsidRPr="002D20F0">
        <w:rPr>
          <w:sz w:val="26"/>
          <w:szCs w:val="26"/>
        </w:rPr>
        <w:t xml:space="preserve">. </w:t>
      </w:r>
    </w:p>
    <w:p w:rsidR="005F4E6E" w:rsidRDefault="000A211F" w:rsidP="00F04819">
      <w:pPr>
        <w:numPr>
          <w:ilvl w:val="1"/>
          <w:numId w:val="22"/>
        </w:numPr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27C0B">
        <w:rPr>
          <w:sz w:val="26"/>
          <w:szCs w:val="26"/>
        </w:rPr>
        <w:t>С</w:t>
      </w:r>
      <w:r w:rsidR="00E33755" w:rsidRPr="002D20F0">
        <w:rPr>
          <w:sz w:val="26"/>
          <w:szCs w:val="26"/>
        </w:rPr>
        <w:t>оглашение подписывается</w:t>
      </w:r>
      <w:r w:rsidR="00A13F06">
        <w:rPr>
          <w:sz w:val="26"/>
          <w:szCs w:val="26"/>
        </w:rPr>
        <w:t xml:space="preserve"> Ректором или</w:t>
      </w:r>
      <w:r w:rsidR="00E33755" w:rsidRPr="002D20F0">
        <w:rPr>
          <w:sz w:val="26"/>
          <w:szCs w:val="26"/>
        </w:rPr>
        <w:t xml:space="preserve"> </w:t>
      </w:r>
      <w:r w:rsidR="0079102D">
        <w:rPr>
          <w:sz w:val="26"/>
          <w:szCs w:val="26"/>
        </w:rPr>
        <w:t>должностными лицами</w:t>
      </w:r>
      <w:r w:rsidR="00960F82">
        <w:rPr>
          <w:sz w:val="26"/>
          <w:szCs w:val="26"/>
        </w:rPr>
        <w:t>, наделенными соответствующими полномочиями.</w:t>
      </w:r>
    </w:p>
    <w:p w:rsidR="004A39F3" w:rsidRDefault="004A39F3" w:rsidP="00F04819">
      <w:pPr>
        <w:numPr>
          <w:ilvl w:val="1"/>
          <w:numId w:val="22"/>
        </w:numPr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После подписания соглашения сторонами</w:t>
      </w:r>
      <w:r w:rsidR="008F3C6D">
        <w:rPr>
          <w:sz w:val="26"/>
          <w:szCs w:val="26"/>
        </w:rPr>
        <w:t xml:space="preserve"> оно</w:t>
      </w:r>
      <w:r>
        <w:rPr>
          <w:sz w:val="26"/>
          <w:szCs w:val="26"/>
        </w:rPr>
        <w:t xml:space="preserve"> </w:t>
      </w:r>
      <w:r w:rsidR="008F3C6D" w:rsidRPr="002D20F0">
        <w:rPr>
          <w:sz w:val="26"/>
          <w:szCs w:val="26"/>
        </w:rPr>
        <w:t>подлеж</w:t>
      </w:r>
      <w:r w:rsidR="008F3C6D">
        <w:rPr>
          <w:sz w:val="26"/>
          <w:szCs w:val="26"/>
        </w:rPr>
        <w:t>и</w:t>
      </w:r>
      <w:r w:rsidR="008F3C6D" w:rsidRPr="002D20F0">
        <w:rPr>
          <w:sz w:val="26"/>
          <w:szCs w:val="26"/>
        </w:rPr>
        <w:t xml:space="preserve">т регистрации в течение </w:t>
      </w:r>
      <w:r w:rsidR="008F3C6D">
        <w:rPr>
          <w:sz w:val="26"/>
          <w:szCs w:val="26"/>
        </w:rPr>
        <w:t>7</w:t>
      </w:r>
      <w:r w:rsidR="008F3C6D" w:rsidRPr="002D20F0">
        <w:rPr>
          <w:sz w:val="26"/>
          <w:szCs w:val="26"/>
        </w:rPr>
        <w:t xml:space="preserve"> (</w:t>
      </w:r>
      <w:r w:rsidR="008F3C6D">
        <w:rPr>
          <w:sz w:val="26"/>
          <w:szCs w:val="26"/>
        </w:rPr>
        <w:t>семи</w:t>
      </w:r>
      <w:r w:rsidR="008F3C6D" w:rsidRPr="002D20F0">
        <w:rPr>
          <w:sz w:val="26"/>
          <w:szCs w:val="26"/>
        </w:rPr>
        <w:t>) рабочих дней</w:t>
      </w:r>
      <w:r w:rsidR="0079102D">
        <w:rPr>
          <w:sz w:val="26"/>
          <w:szCs w:val="26"/>
        </w:rPr>
        <w:t xml:space="preserve"> с момента получения оригинальных копий соглашения</w:t>
      </w:r>
      <w:r w:rsidR="008F3C6D">
        <w:rPr>
          <w:sz w:val="26"/>
          <w:szCs w:val="26"/>
        </w:rPr>
        <w:t>.</w:t>
      </w:r>
    </w:p>
    <w:p w:rsidR="008F3C6D" w:rsidRDefault="008F3C6D" w:rsidP="00F04819">
      <w:pPr>
        <w:numPr>
          <w:ilvl w:val="1"/>
          <w:numId w:val="22"/>
        </w:numPr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Обязанности</w:t>
      </w:r>
      <w:r w:rsidRPr="00AD319C">
        <w:rPr>
          <w:sz w:val="26"/>
          <w:szCs w:val="26"/>
        </w:rPr>
        <w:t xml:space="preserve"> по регистрации и учету соглашений возл</w:t>
      </w:r>
      <w:r>
        <w:rPr>
          <w:sz w:val="26"/>
          <w:szCs w:val="26"/>
        </w:rPr>
        <w:t>агаются</w:t>
      </w:r>
      <w:r w:rsidRPr="00AD319C">
        <w:rPr>
          <w:sz w:val="26"/>
          <w:szCs w:val="26"/>
        </w:rPr>
        <w:t xml:space="preserve"> на</w:t>
      </w:r>
      <w:proofErr w:type="gramStart"/>
      <w:r w:rsidRPr="00AD319C">
        <w:rPr>
          <w:sz w:val="26"/>
          <w:szCs w:val="26"/>
        </w:rPr>
        <w:t xml:space="preserve"> П</w:t>
      </w:r>
      <w:proofErr w:type="gramEnd"/>
      <w:r w:rsidRPr="00AD319C">
        <w:rPr>
          <w:sz w:val="26"/>
          <w:szCs w:val="26"/>
        </w:rPr>
        <w:t>ервого проректора</w:t>
      </w:r>
      <w:r>
        <w:rPr>
          <w:sz w:val="26"/>
          <w:szCs w:val="26"/>
        </w:rPr>
        <w:t xml:space="preserve"> по учебной и научной работе.</w:t>
      </w:r>
    </w:p>
    <w:p w:rsidR="008F3C6D" w:rsidRDefault="00A13F06" w:rsidP="00F04819">
      <w:pPr>
        <w:numPr>
          <w:ilvl w:val="1"/>
          <w:numId w:val="22"/>
        </w:numPr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8F3C6D">
        <w:rPr>
          <w:sz w:val="26"/>
          <w:szCs w:val="26"/>
        </w:rPr>
        <w:t>егистрации</w:t>
      </w:r>
      <w:r>
        <w:rPr>
          <w:sz w:val="26"/>
          <w:szCs w:val="26"/>
        </w:rPr>
        <w:t xml:space="preserve"> подлежат</w:t>
      </w:r>
      <w:r w:rsidR="008F3C6D">
        <w:rPr>
          <w:sz w:val="26"/>
          <w:szCs w:val="26"/>
        </w:rPr>
        <w:t xml:space="preserve"> оригинальные тексты соглашения.</w:t>
      </w:r>
    </w:p>
    <w:p w:rsidR="008F3C6D" w:rsidRPr="00F04819" w:rsidRDefault="008F3C6D" w:rsidP="00F04819">
      <w:pPr>
        <w:numPr>
          <w:ilvl w:val="1"/>
          <w:numId w:val="22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F04819">
        <w:rPr>
          <w:sz w:val="26"/>
          <w:szCs w:val="26"/>
        </w:rPr>
        <w:lastRenderedPageBreak/>
        <w:t xml:space="preserve">Копии соглашений передаются </w:t>
      </w:r>
      <w:r w:rsidR="00A13F06">
        <w:rPr>
          <w:sz w:val="26"/>
          <w:szCs w:val="26"/>
        </w:rPr>
        <w:t>Начальнику</w:t>
      </w:r>
      <w:r w:rsidRPr="00F04819">
        <w:rPr>
          <w:sz w:val="26"/>
          <w:szCs w:val="26"/>
        </w:rPr>
        <w:t xml:space="preserve"> Юридическо</w:t>
      </w:r>
      <w:r w:rsidR="00A13F06">
        <w:rPr>
          <w:sz w:val="26"/>
          <w:szCs w:val="26"/>
        </w:rPr>
        <w:t>го управления</w:t>
      </w:r>
      <w:r w:rsidR="00F04819" w:rsidRPr="00F04819">
        <w:rPr>
          <w:sz w:val="26"/>
          <w:szCs w:val="26"/>
        </w:rPr>
        <w:t>.</w:t>
      </w:r>
    </w:p>
    <w:p w:rsidR="008F3C6D" w:rsidRDefault="008F3C6D" w:rsidP="00F04819">
      <w:pPr>
        <w:numPr>
          <w:ilvl w:val="1"/>
          <w:numId w:val="22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F04819">
        <w:rPr>
          <w:sz w:val="26"/>
          <w:szCs w:val="26"/>
        </w:rPr>
        <w:t>Оригинальные экземпляры соглашений хранятся у</w:t>
      </w:r>
      <w:proofErr w:type="gramStart"/>
      <w:r w:rsidRPr="00F04819">
        <w:rPr>
          <w:sz w:val="26"/>
          <w:szCs w:val="26"/>
        </w:rPr>
        <w:t xml:space="preserve"> П</w:t>
      </w:r>
      <w:proofErr w:type="gramEnd"/>
      <w:r w:rsidRPr="00F04819">
        <w:rPr>
          <w:sz w:val="26"/>
          <w:szCs w:val="26"/>
        </w:rPr>
        <w:t>ервого проректора по учебной и научной работе, копии – в Юридическом управлении. Копии соглашений публикуются на официальном Интернет-сайте СПбГУ.</w:t>
      </w:r>
    </w:p>
    <w:p w:rsidR="008F3C6D" w:rsidRDefault="008F3C6D" w:rsidP="00F04819">
      <w:pPr>
        <w:numPr>
          <w:ilvl w:val="1"/>
          <w:numId w:val="22"/>
        </w:numPr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2D20F0">
        <w:rPr>
          <w:sz w:val="26"/>
          <w:szCs w:val="26"/>
        </w:rPr>
        <w:t xml:space="preserve">оординация и контроль выполнения </w:t>
      </w:r>
      <w:r>
        <w:rPr>
          <w:sz w:val="26"/>
          <w:szCs w:val="26"/>
        </w:rPr>
        <w:t>соглашений находя</w:t>
      </w:r>
      <w:r w:rsidRPr="002D20F0">
        <w:rPr>
          <w:sz w:val="26"/>
          <w:szCs w:val="26"/>
        </w:rPr>
        <w:t xml:space="preserve">тся в </w:t>
      </w:r>
      <w:r>
        <w:rPr>
          <w:sz w:val="26"/>
          <w:szCs w:val="26"/>
        </w:rPr>
        <w:t>ведении</w:t>
      </w:r>
      <w:proofErr w:type="gramStart"/>
      <w:r>
        <w:rPr>
          <w:sz w:val="26"/>
          <w:szCs w:val="26"/>
        </w:rPr>
        <w:t xml:space="preserve"> П</w:t>
      </w:r>
      <w:proofErr w:type="gramEnd"/>
      <w:r>
        <w:rPr>
          <w:sz w:val="26"/>
          <w:szCs w:val="26"/>
        </w:rPr>
        <w:t>ервого проректора по учебной и научной работе</w:t>
      </w:r>
      <w:r w:rsidRPr="002D20F0">
        <w:rPr>
          <w:sz w:val="26"/>
          <w:szCs w:val="26"/>
        </w:rPr>
        <w:t>.</w:t>
      </w:r>
    </w:p>
    <w:p w:rsidR="008F3C6D" w:rsidRDefault="008F3C6D" w:rsidP="00F04819">
      <w:pPr>
        <w:numPr>
          <w:ilvl w:val="1"/>
          <w:numId w:val="22"/>
        </w:numPr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Приказом Ректора или</w:t>
      </w:r>
      <w:proofErr w:type="gramStart"/>
      <w:r>
        <w:rPr>
          <w:sz w:val="26"/>
          <w:szCs w:val="26"/>
        </w:rPr>
        <w:t xml:space="preserve"> П</w:t>
      </w:r>
      <w:proofErr w:type="gramEnd"/>
      <w:r>
        <w:rPr>
          <w:sz w:val="26"/>
          <w:szCs w:val="26"/>
        </w:rPr>
        <w:t>ервого проректора по учебной и научной работе может назначаться должностное лицо СПбГУ, ответственное за реализацию того или иного соглашения.</w:t>
      </w:r>
    </w:p>
    <w:p w:rsidR="008F3C6D" w:rsidRDefault="008F3C6D" w:rsidP="008F3C6D">
      <w:pPr>
        <w:spacing w:line="360" w:lineRule="auto"/>
        <w:rPr>
          <w:b/>
          <w:sz w:val="26"/>
          <w:szCs w:val="26"/>
        </w:rPr>
      </w:pPr>
    </w:p>
    <w:p w:rsidR="002951E1" w:rsidRDefault="002951E1" w:rsidP="00F04819">
      <w:pPr>
        <w:numPr>
          <w:ilvl w:val="0"/>
          <w:numId w:val="22"/>
        </w:numPr>
        <w:spacing w:line="360" w:lineRule="auto"/>
        <w:ind w:left="0" w:firstLine="851"/>
        <w:jc w:val="center"/>
        <w:rPr>
          <w:b/>
          <w:sz w:val="26"/>
          <w:szCs w:val="26"/>
        </w:rPr>
      </w:pPr>
      <w:r w:rsidRPr="002D20F0">
        <w:rPr>
          <w:b/>
          <w:sz w:val="26"/>
          <w:szCs w:val="26"/>
        </w:rPr>
        <w:t>СОДЕРЖАНИЕ СОГЛАШЕНИЙ</w:t>
      </w:r>
    </w:p>
    <w:p w:rsidR="004A4CE6" w:rsidRPr="002D20F0" w:rsidRDefault="004A4CE6" w:rsidP="004A4CE6">
      <w:pPr>
        <w:spacing w:line="360" w:lineRule="auto"/>
        <w:rPr>
          <w:b/>
          <w:sz w:val="26"/>
          <w:szCs w:val="26"/>
        </w:rPr>
      </w:pPr>
    </w:p>
    <w:p w:rsidR="002951E1" w:rsidRPr="002D20F0" w:rsidRDefault="000A211F" w:rsidP="00F04819">
      <w:pPr>
        <w:numPr>
          <w:ilvl w:val="1"/>
          <w:numId w:val="22"/>
        </w:numPr>
        <w:tabs>
          <w:tab w:val="left" w:pos="1080"/>
          <w:tab w:val="left" w:pos="1260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7625B" w:rsidRPr="00950429">
        <w:rPr>
          <w:b/>
          <w:i/>
          <w:sz w:val="26"/>
          <w:szCs w:val="26"/>
        </w:rPr>
        <w:t>Генеральное</w:t>
      </w:r>
      <w:r w:rsidR="00E6565B" w:rsidRPr="00950429">
        <w:rPr>
          <w:b/>
          <w:i/>
          <w:sz w:val="26"/>
          <w:szCs w:val="26"/>
        </w:rPr>
        <w:t xml:space="preserve"> с</w:t>
      </w:r>
      <w:r w:rsidR="002203D3" w:rsidRPr="00950429">
        <w:rPr>
          <w:b/>
          <w:i/>
          <w:sz w:val="26"/>
          <w:szCs w:val="26"/>
        </w:rPr>
        <w:t>оглашение</w:t>
      </w:r>
      <w:r w:rsidR="00E6565B" w:rsidRPr="002D20F0">
        <w:rPr>
          <w:sz w:val="26"/>
          <w:szCs w:val="26"/>
        </w:rPr>
        <w:t xml:space="preserve"> </w:t>
      </w:r>
      <w:r w:rsidR="00F04819">
        <w:rPr>
          <w:sz w:val="26"/>
          <w:szCs w:val="26"/>
        </w:rPr>
        <w:t>помимо обязательных реквизитов (</w:t>
      </w:r>
      <w:r w:rsidR="00F04819" w:rsidRPr="00FA123E">
        <w:rPr>
          <w:i/>
          <w:sz w:val="26"/>
          <w:szCs w:val="26"/>
        </w:rPr>
        <w:t>наименование сторон соглашения, указание на должностных лиц, подписавших соглашение с указанием документов, подтверждающих полномочия на подписание соглашения</w:t>
      </w:r>
      <w:r w:rsidR="00FA123E" w:rsidRPr="00FA123E">
        <w:rPr>
          <w:i/>
          <w:sz w:val="26"/>
          <w:szCs w:val="26"/>
        </w:rPr>
        <w:t>, дата и место подписания, подписи сторон с расшифровкой фамилий и должностей лиц, подписывающих соглашение)</w:t>
      </w:r>
      <w:r w:rsidR="00FA123E">
        <w:rPr>
          <w:sz w:val="26"/>
          <w:szCs w:val="26"/>
        </w:rPr>
        <w:t xml:space="preserve"> </w:t>
      </w:r>
      <w:r w:rsidR="00F04819">
        <w:rPr>
          <w:sz w:val="26"/>
          <w:szCs w:val="26"/>
        </w:rPr>
        <w:t xml:space="preserve"> </w:t>
      </w:r>
      <w:r w:rsidR="004A39F3">
        <w:rPr>
          <w:sz w:val="26"/>
          <w:szCs w:val="26"/>
        </w:rPr>
        <w:t xml:space="preserve">может </w:t>
      </w:r>
      <w:r w:rsidR="002951E1" w:rsidRPr="002D20F0">
        <w:rPr>
          <w:sz w:val="26"/>
          <w:szCs w:val="26"/>
        </w:rPr>
        <w:t>включат</w:t>
      </w:r>
      <w:r w:rsidR="004A39F3">
        <w:rPr>
          <w:sz w:val="26"/>
          <w:szCs w:val="26"/>
        </w:rPr>
        <w:t>ь</w:t>
      </w:r>
      <w:r w:rsidR="002951E1" w:rsidRPr="002D20F0">
        <w:rPr>
          <w:sz w:val="26"/>
          <w:szCs w:val="26"/>
        </w:rPr>
        <w:t xml:space="preserve"> в себя положения, регулирующие следующие вопросы:</w:t>
      </w:r>
    </w:p>
    <w:p w:rsidR="002951E1" w:rsidRPr="002D20F0" w:rsidRDefault="00A13F06" w:rsidP="00F04819">
      <w:pPr>
        <w:numPr>
          <w:ilvl w:val="2"/>
          <w:numId w:val="22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2D20F0">
        <w:rPr>
          <w:sz w:val="26"/>
          <w:szCs w:val="26"/>
        </w:rPr>
        <w:t>П</w:t>
      </w:r>
      <w:r w:rsidR="002951E1" w:rsidRPr="002D20F0">
        <w:rPr>
          <w:sz w:val="26"/>
          <w:szCs w:val="26"/>
        </w:rPr>
        <w:t>редмет</w:t>
      </w:r>
      <w:r>
        <w:rPr>
          <w:sz w:val="26"/>
          <w:szCs w:val="26"/>
        </w:rPr>
        <w:t xml:space="preserve"> и цели</w:t>
      </w:r>
      <w:r w:rsidR="002951E1" w:rsidRPr="002D20F0">
        <w:rPr>
          <w:sz w:val="26"/>
          <w:szCs w:val="26"/>
        </w:rPr>
        <w:t xml:space="preserve"> соглашения (</w:t>
      </w:r>
      <w:r w:rsidR="00E6565B" w:rsidRPr="002D20F0">
        <w:rPr>
          <w:sz w:val="26"/>
          <w:szCs w:val="26"/>
        </w:rPr>
        <w:t xml:space="preserve">совместная </w:t>
      </w:r>
      <w:r w:rsidR="002951E1" w:rsidRPr="002D20F0">
        <w:rPr>
          <w:sz w:val="26"/>
          <w:szCs w:val="26"/>
        </w:rPr>
        <w:t xml:space="preserve">образовательная, научная, </w:t>
      </w:r>
      <w:r w:rsidR="00E6565B" w:rsidRPr="002D20F0">
        <w:rPr>
          <w:sz w:val="26"/>
          <w:szCs w:val="26"/>
        </w:rPr>
        <w:t xml:space="preserve">академическая, </w:t>
      </w:r>
      <w:r w:rsidR="002951E1" w:rsidRPr="002D20F0">
        <w:rPr>
          <w:sz w:val="26"/>
          <w:szCs w:val="26"/>
        </w:rPr>
        <w:t xml:space="preserve">внешнеэкономическая </w:t>
      </w:r>
      <w:r w:rsidR="00E6565B" w:rsidRPr="002D20F0">
        <w:rPr>
          <w:sz w:val="26"/>
          <w:szCs w:val="26"/>
        </w:rPr>
        <w:t xml:space="preserve">и иная </w:t>
      </w:r>
      <w:r w:rsidR="002951E1" w:rsidRPr="002D20F0">
        <w:rPr>
          <w:sz w:val="26"/>
          <w:szCs w:val="26"/>
        </w:rPr>
        <w:t xml:space="preserve">деятельность, </w:t>
      </w:r>
      <w:r w:rsidR="00E6565B" w:rsidRPr="002D20F0">
        <w:rPr>
          <w:sz w:val="26"/>
          <w:szCs w:val="26"/>
        </w:rPr>
        <w:t>научно-академическое сотрудничество</w:t>
      </w:r>
      <w:r w:rsidR="002951E1" w:rsidRPr="002D20F0">
        <w:rPr>
          <w:sz w:val="26"/>
          <w:szCs w:val="26"/>
        </w:rPr>
        <w:t>,</w:t>
      </w:r>
      <w:r w:rsidR="00F24D4F">
        <w:rPr>
          <w:sz w:val="26"/>
          <w:szCs w:val="26"/>
        </w:rPr>
        <w:t xml:space="preserve"> обмен </w:t>
      </w:r>
      <w:proofErr w:type="gramStart"/>
      <w:r w:rsidR="00F24D4F">
        <w:rPr>
          <w:sz w:val="26"/>
          <w:szCs w:val="26"/>
        </w:rPr>
        <w:t>обучающимися</w:t>
      </w:r>
      <w:proofErr w:type="gramEnd"/>
      <w:r w:rsidR="00627C0B">
        <w:rPr>
          <w:sz w:val="26"/>
          <w:szCs w:val="26"/>
        </w:rPr>
        <w:t>,</w:t>
      </w:r>
      <w:r w:rsidR="00F24D4F">
        <w:rPr>
          <w:sz w:val="26"/>
          <w:szCs w:val="26"/>
        </w:rPr>
        <w:t xml:space="preserve"> </w:t>
      </w:r>
      <w:r w:rsidR="00627C0B">
        <w:rPr>
          <w:sz w:val="26"/>
          <w:szCs w:val="26"/>
        </w:rPr>
        <w:t>академический обмен</w:t>
      </w:r>
      <w:r w:rsidR="00F24D4F">
        <w:rPr>
          <w:sz w:val="26"/>
          <w:szCs w:val="26"/>
        </w:rPr>
        <w:t>,</w:t>
      </w:r>
      <w:r w:rsidR="002951E1" w:rsidRPr="002D20F0">
        <w:rPr>
          <w:sz w:val="26"/>
          <w:szCs w:val="26"/>
        </w:rPr>
        <w:t xml:space="preserve"> членс</w:t>
      </w:r>
      <w:r w:rsidR="00E6565B" w:rsidRPr="002D20F0">
        <w:rPr>
          <w:sz w:val="26"/>
          <w:szCs w:val="26"/>
        </w:rPr>
        <w:t>тво в междунар</w:t>
      </w:r>
      <w:r w:rsidR="003D28C8" w:rsidRPr="002D20F0">
        <w:rPr>
          <w:sz w:val="26"/>
          <w:szCs w:val="26"/>
        </w:rPr>
        <w:t>одных ассоциациях, организациях, совместное участие в международных проектах</w:t>
      </w:r>
      <w:r w:rsidR="002951E1" w:rsidRPr="002D20F0">
        <w:rPr>
          <w:sz w:val="26"/>
          <w:szCs w:val="26"/>
        </w:rPr>
        <w:t>);</w:t>
      </w:r>
    </w:p>
    <w:p w:rsidR="002951E1" w:rsidRPr="002D20F0" w:rsidRDefault="002203D3" w:rsidP="00F04819">
      <w:pPr>
        <w:numPr>
          <w:ilvl w:val="2"/>
          <w:numId w:val="22"/>
        </w:numPr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951E1" w:rsidRPr="002D20F0">
        <w:rPr>
          <w:sz w:val="26"/>
          <w:szCs w:val="26"/>
        </w:rPr>
        <w:t>формы</w:t>
      </w:r>
      <w:r w:rsidR="00E6565B" w:rsidRPr="002D20F0">
        <w:rPr>
          <w:sz w:val="26"/>
          <w:szCs w:val="26"/>
        </w:rPr>
        <w:t xml:space="preserve"> реализации</w:t>
      </w:r>
      <w:r w:rsidR="002951E1" w:rsidRPr="002D20F0">
        <w:rPr>
          <w:sz w:val="26"/>
          <w:szCs w:val="26"/>
        </w:rPr>
        <w:t xml:space="preserve"> соглашения</w:t>
      </w:r>
      <w:r w:rsidR="00E6565B" w:rsidRPr="002D20F0">
        <w:rPr>
          <w:sz w:val="26"/>
          <w:szCs w:val="26"/>
        </w:rPr>
        <w:t>;</w:t>
      </w:r>
      <w:r w:rsidR="002951E1" w:rsidRPr="002D20F0">
        <w:rPr>
          <w:sz w:val="26"/>
          <w:szCs w:val="26"/>
        </w:rPr>
        <w:t xml:space="preserve"> </w:t>
      </w:r>
    </w:p>
    <w:p w:rsidR="002951E1" w:rsidRPr="002D20F0" w:rsidRDefault="002203D3" w:rsidP="00F04819">
      <w:pPr>
        <w:numPr>
          <w:ilvl w:val="2"/>
          <w:numId w:val="22"/>
        </w:numPr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6565B" w:rsidRPr="002D20F0">
        <w:rPr>
          <w:sz w:val="26"/>
          <w:szCs w:val="26"/>
        </w:rPr>
        <w:t xml:space="preserve">порядок и </w:t>
      </w:r>
      <w:r w:rsidR="002951E1" w:rsidRPr="002D20F0">
        <w:rPr>
          <w:sz w:val="26"/>
          <w:szCs w:val="26"/>
        </w:rPr>
        <w:t>условия финансирования</w:t>
      </w:r>
      <w:r w:rsidR="0087625B">
        <w:rPr>
          <w:sz w:val="26"/>
          <w:szCs w:val="26"/>
        </w:rPr>
        <w:t xml:space="preserve"> основных направлений деятельности, являющих</w:t>
      </w:r>
      <w:r w:rsidR="00E6565B" w:rsidRPr="002D20F0">
        <w:rPr>
          <w:sz w:val="26"/>
          <w:szCs w:val="26"/>
        </w:rPr>
        <w:t xml:space="preserve">ся предметом </w:t>
      </w:r>
      <w:r w:rsidR="00AD15AD" w:rsidRPr="002D20F0">
        <w:rPr>
          <w:sz w:val="26"/>
          <w:szCs w:val="26"/>
        </w:rPr>
        <w:t>соответствующего соглашения;</w:t>
      </w:r>
      <w:r w:rsidR="002951E1" w:rsidRPr="002D20F0">
        <w:rPr>
          <w:sz w:val="26"/>
          <w:szCs w:val="26"/>
        </w:rPr>
        <w:t xml:space="preserve"> </w:t>
      </w:r>
    </w:p>
    <w:p w:rsidR="002951E1" w:rsidRPr="002D20F0" w:rsidRDefault="002203D3" w:rsidP="00F04819">
      <w:pPr>
        <w:numPr>
          <w:ilvl w:val="2"/>
          <w:numId w:val="22"/>
        </w:numPr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1275E" w:rsidRPr="002D20F0">
        <w:rPr>
          <w:sz w:val="26"/>
          <w:szCs w:val="26"/>
        </w:rPr>
        <w:t>порядок использования объектов интеллектуальной собственности в случае возникновения таковых в рамках реализации соответствующего соглашения</w:t>
      </w:r>
      <w:r w:rsidR="00AD15AD" w:rsidRPr="002D20F0">
        <w:rPr>
          <w:sz w:val="26"/>
          <w:szCs w:val="26"/>
        </w:rPr>
        <w:t>;</w:t>
      </w:r>
      <w:r w:rsidR="002951E1" w:rsidRPr="002D20F0">
        <w:rPr>
          <w:sz w:val="26"/>
          <w:szCs w:val="26"/>
        </w:rPr>
        <w:t xml:space="preserve"> </w:t>
      </w:r>
    </w:p>
    <w:p w:rsidR="00772C94" w:rsidRPr="002D20F0" w:rsidRDefault="002203D3" w:rsidP="00F04819">
      <w:pPr>
        <w:numPr>
          <w:ilvl w:val="2"/>
          <w:numId w:val="22"/>
        </w:numPr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72C94" w:rsidRPr="002D20F0">
        <w:rPr>
          <w:sz w:val="26"/>
          <w:szCs w:val="26"/>
        </w:rPr>
        <w:t>порядок разрешения споров;</w:t>
      </w:r>
    </w:p>
    <w:p w:rsidR="00772C94" w:rsidRPr="002D20F0" w:rsidRDefault="002203D3" w:rsidP="00F04819">
      <w:pPr>
        <w:numPr>
          <w:ilvl w:val="2"/>
          <w:numId w:val="22"/>
        </w:numPr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72C94" w:rsidRPr="002D20F0">
        <w:rPr>
          <w:sz w:val="26"/>
          <w:szCs w:val="26"/>
        </w:rPr>
        <w:t>ограничение ответственности сторон;</w:t>
      </w:r>
    </w:p>
    <w:p w:rsidR="00AD15AD" w:rsidRPr="002D20F0" w:rsidRDefault="002203D3" w:rsidP="00F04819">
      <w:pPr>
        <w:numPr>
          <w:ilvl w:val="2"/>
          <w:numId w:val="22"/>
        </w:numPr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4F457D" w:rsidRPr="002D20F0">
        <w:rPr>
          <w:sz w:val="26"/>
          <w:szCs w:val="26"/>
        </w:rPr>
        <w:t>порядок вступления в силу соглашения,</w:t>
      </w:r>
      <w:r w:rsidR="00C577A1" w:rsidRPr="002D20F0">
        <w:rPr>
          <w:sz w:val="26"/>
          <w:szCs w:val="26"/>
        </w:rPr>
        <w:t xml:space="preserve"> </w:t>
      </w:r>
      <w:r w:rsidR="004F457D" w:rsidRPr="002D20F0">
        <w:rPr>
          <w:sz w:val="26"/>
          <w:szCs w:val="26"/>
        </w:rPr>
        <w:t>срок его действия</w:t>
      </w:r>
      <w:r w:rsidR="0021275E" w:rsidRPr="002D20F0">
        <w:rPr>
          <w:sz w:val="26"/>
          <w:szCs w:val="26"/>
        </w:rPr>
        <w:t>, порядок его пролонгации</w:t>
      </w:r>
      <w:r w:rsidR="00AD15AD" w:rsidRPr="002D20F0">
        <w:rPr>
          <w:sz w:val="26"/>
          <w:szCs w:val="26"/>
        </w:rPr>
        <w:t xml:space="preserve"> и досрочного пр</w:t>
      </w:r>
      <w:r w:rsidR="004F457D" w:rsidRPr="002D20F0">
        <w:rPr>
          <w:sz w:val="26"/>
          <w:szCs w:val="26"/>
        </w:rPr>
        <w:t>екращения, в том числе, в одностороннем порядке</w:t>
      </w:r>
      <w:r w:rsidR="00AD15AD" w:rsidRPr="002D20F0">
        <w:rPr>
          <w:sz w:val="26"/>
          <w:szCs w:val="26"/>
        </w:rPr>
        <w:t>;</w:t>
      </w:r>
    </w:p>
    <w:p w:rsidR="002203D3" w:rsidRDefault="002203D3" w:rsidP="00F04819">
      <w:pPr>
        <w:numPr>
          <w:ilvl w:val="2"/>
          <w:numId w:val="22"/>
        </w:numPr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D15AD" w:rsidRPr="002D20F0">
        <w:rPr>
          <w:sz w:val="26"/>
          <w:szCs w:val="26"/>
        </w:rPr>
        <w:t>порядок внесения изменений и дополнений в соглашение;</w:t>
      </w:r>
    </w:p>
    <w:p w:rsidR="00582771" w:rsidRDefault="00582771" w:rsidP="00F04819">
      <w:pPr>
        <w:numPr>
          <w:ilvl w:val="1"/>
          <w:numId w:val="22"/>
        </w:numPr>
        <w:tabs>
          <w:tab w:val="left" w:pos="1260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950429">
        <w:rPr>
          <w:b/>
          <w:i/>
          <w:sz w:val="26"/>
          <w:szCs w:val="26"/>
        </w:rPr>
        <w:t>Дополнительное соглашение</w:t>
      </w:r>
      <w:r>
        <w:rPr>
          <w:sz w:val="26"/>
          <w:szCs w:val="26"/>
        </w:rPr>
        <w:t xml:space="preserve"> </w:t>
      </w:r>
      <w:r w:rsidR="004A39F3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включать в себя</w:t>
      </w:r>
      <w:r w:rsidR="005A69A5">
        <w:rPr>
          <w:sz w:val="26"/>
          <w:szCs w:val="26"/>
        </w:rPr>
        <w:t xml:space="preserve"> помимо положений,</w:t>
      </w:r>
      <w:r w:rsidR="00FA123E">
        <w:rPr>
          <w:sz w:val="26"/>
          <w:szCs w:val="26"/>
        </w:rPr>
        <w:t xml:space="preserve"> предусмотренных пп.3.1.1-3.1.8</w:t>
      </w:r>
      <w:r w:rsidR="005A69A5">
        <w:rPr>
          <w:sz w:val="26"/>
          <w:szCs w:val="26"/>
        </w:rPr>
        <w:t xml:space="preserve">, </w:t>
      </w:r>
      <w:r>
        <w:rPr>
          <w:sz w:val="26"/>
          <w:szCs w:val="26"/>
        </w:rPr>
        <w:t>следующие положения:</w:t>
      </w:r>
    </w:p>
    <w:p w:rsidR="00582771" w:rsidRDefault="00582771" w:rsidP="00FA123E">
      <w:pPr>
        <w:numPr>
          <w:ilvl w:val="2"/>
          <w:numId w:val="22"/>
        </w:numPr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Указание на </w:t>
      </w:r>
      <w:r w:rsidR="005A69A5">
        <w:rPr>
          <w:sz w:val="26"/>
          <w:szCs w:val="26"/>
        </w:rPr>
        <w:t>генеральное</w:t>
      </w:r>
      <w:r>
        <w:rPr>
          <w:sz w:val="26"/>
          <w:szCs w:val="26"/>
        </w:rPr>
        <w:t xml:space="preserve"> соглашение, на основании которого подписывается дополнительное соглашение;</w:t>
      </w:r>
    </w:p>
    <w:p w:rsidR="00582771" w:rsidRDefault="004A4CE6" w:rsidP="00FA123E">
      <w:pPr>
        <w:numPr>
          <w:ilvl w:val="2"/>
          <w:numId w:val="22"/>
        </w:numPr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Указание на область знания/направление</w:t>
      </w:r>
      <w:r w:rsidR="00871809">
        <w:rPr>
          <w:sz w:val="26"/>
          <w:szCs w:val="26"/>
        </w:rPr>
        <w:t>,</w:t>
      </w:r>
      <w:r w:rsidR="005A69A5">
        <w:rPr>
          <w:sz w:val="26"/>
          <w:szCs w:val="26"/>
        </w:rPr>
        <w:t xml:space="preserve"> </w:t>
      </w:r>
      <w:r>
        <w:rPr>
          <w:sz w:val="26"/>
          <w:szCs w:val="26"/>
        </w:rPr>
        <w:t>в рамках</w:t>
      </w:r>
      <w:r w:rsidR="005A69A5">
        <w:rPr>
          <w:sz w:val="26"/>
          <w:szCs w:val="26"/>
        </w:rPr>
        <w:t xml:space="preserve"> которо</w:t>
      </w:r>
      <w:r>
        <w:rPr>
          <w:sz w:val="26"/>
          <w:szCs w:val="26"/>
        </w:rPr>
        <w:t>го</w:t>
      </w:r>
      <w:r w:rsidR="005A69A5">
        <w:rPr>
          <w:sz w:val="26"/>
          <w:szCs w:val="26"/>
        </w:rPr>
        <w:t xml:space="preserve"> будет осуществляться реализация соглашения</w:t>
      </w:r>
      <w:r w:rsidR="00582771">
        <w:rPr>
          <w:sz w:val="26"/>
          <w:szCs w:val="26"/>
        </w:rPr>
        <w:t>;</w:t>
      </w:r>
    </w:p>
    <w:p w:rsidR="00582771" w:rsidRPr="00582771" w:rsidRDefault="00582771" w:rsidP="00582771">
      <w:pPr>
        <w:spacing w:line="360" w:lineRule="auto"/>
        <w:jc w:val="both"/>
        <w:rPr>
          <w:sz w:val="26"/>
          <w:szCs w:val="26"/>
        </w:rPr>
      </w:pPr>
    </w:p>
    <w:sectPr w:rsidR="00582771" w:rsidRPr="00582771" w:rsidSect="002203D3">
      <w:footerReference w:type="even" r:id="rId8"/>
      <w:footerReference w:type="default" r:id="rId9"/>
      <w:pgSz w:w="11906" w:h="16838"/>
      <w:pgMar w:top="1258" w:right="926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FA1" w:rsidRDefault="00914FA1">
      <w:r>
        <w:separator/>
      </w:r>
    </w:p>
  </w:endnote>
  <w:endnote w:type="continuationSeparator" w:id="0">
    <w:p w:rsidR="00914FA1" w:rsidRDefault="00914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0A" w:rsidRDefault="00613E8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B0E0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B0E0A" w:rsidRDefault="007B0E0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0A" w:rsidRDefault="007B0E0A" w:rsidP="0026141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FA1" w:rsidRDefault="00914FA1">
      <w:r>
        <w:separator/>
      </w:r>
    </w:p>
  </w:footnote>
  <w:footnote w:type="continuationSeparator" w:id="0">
    <w:p w:rsidR="00914FA1" w:rsidRDefault="00914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247"/>
    <w:multiLevelType w:val="multilevel"/>
    <w:tmpl w:val="8702C0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A20081"/>
    <w:multiLevelType w:val="multilevel"/>
    <w:tmpl w:val="49DE5A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534A57"/>
    <w:multiLevelType w:val="hybridMultilevel"/>
    <w:tmpl w:val="539AD6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276ED7"/>
    <w:multiLevelType w:val="multilevel"/>
    <w:tmpl w:val="01C8922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434231"/>
    <w:multiLevelType w:val="hybridMultilevel"/>
    <w:tmpl w:val="48F8CC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CC3939"/>
    <w:multiLevelType w:val="hybridMultilevel"/>
    <w:tmpl w:val="21CE5C4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D55751B"/>
    <w:multiLevelType w:val="multilevel"/>
    <w:tmpl w:val="9C0CF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30"/>
        </w:tabs>
        <w:ind w:left="630" w:hanging="45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21703B1"/>
    <w:multiLevelType w:val="hybridMultilevel"/>
    <w:tmpl w:val="A36AA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05BB7"/>
    <w:multiLevelType w:val="multilevel"/>
    <w:tmpl w:val="9AC87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9">
    <w:nsid w:val="2A350123"/>
    <w:multiLevelType w:val="hybridMultilevel"/>
    <w:tmpl w:val="9B929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C1324F"/>
    <w:multiLevelType w:val="multilevel"/>
    <w:tmpl w:val="81B6C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045C76"/>
    <w:multiLevelType w:val="multilevel"/>
    <w:tmpl w:val="AACAAF2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1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33520A15"/>
    <w:multiLevelType w:val="multilevel"/>
    <w:tmpl w:val="F190B4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6F62B1D"/>
    <w:multiLevelType w:val="multilevel"/>
    <w:tmpl w:val="1924C1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4">
    <w:nsid w:val="39CC76DE"/>
    <w:multiLevelType w:val="multilevel"/>
    <w:tmpl w:val="B192E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29B6D2B"/>
    <w:multiLevelType w:val="multilevel"/>
    <w:tmpl w:val="9C0CF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30"/>
        </w:tabs>
        <w:ind w:left="630" w:hanging="45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B860949"/>
    <w:multiLevelType w:val="multilevel"/>
    <w:tmpl w:val="73D8B40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6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85907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1BE1386"/>
    <w:multiLevelType w:val="multilevel"/>
    <w:tmpl w:val="68F871B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29123D7"/>
    <w:multiLevelType w:val="hybridMultilevel"/>
    <w:tmpl w:val="36E42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366090"/>
    <w:multiLevelType w:val="hybridMultilevel"/>
    <w:tmpl w:val="9D985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6F5C59"/>
    <w:multiLevelType w:val="multilevel"/>
    <w:tmpl w:val="7EE0ED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6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6"/>
  </w:num>
  <w:num w:numId="4">
    <w:abstractNumId w:val="17"/>
  </w:num>
  <w:num w:numId="5">
    <w:abstractNumId w:val="19"/>
  </w:num>
  <w:num w:numId="6">
    <w:abstractNumId w:val="0"/>
  </w:num>
  <w:num w:numId="7">
    <w:abstractNumId w:val="12"/>
  </w:num>
  <w:num w:numId="8">
    <w:abstractNumId w:val="5"/>
  </w:num>
  <w:num w:numId="9">
    <w:abstractNumId w:val="16"/>
  </w:num>
  <w:num w:numId="10">
    <w:abstractNumId w:val="3"/>
  </w:num>
  <w:num w:numId="11">
    <w:abstractNumId w:val="1"/>
  </w:num>
  <w:num w:numId="12">
    <w:abstractNumId w:val="10"/>
  </w:num>
  <w:num w:numId="13">
    <w:abstractNumId w:val="7"/>
  </w:num>
  <w:num w:numId="14">
    <w:abstractNumId w:val="14"/>
  </w:num>
  <w:num w:numId="15">
    <w:abstractNumId w:val="4"/>
  </w:num>
  <w:num w:numId="16">
    <w:abstractNumId w:val="2"/>
  </w:num>
  <w:num w:numId="17">
    <w:abstractNumId w:val="15"/>
  </w:num>
  <w:num w:numId="18">
    <w:abstractNumId w:val="18"/>
  </w:num>
  <w:num w:numId="19">
    <w:abstractNumId w:val="21"/>
  </w:num>
  <w:num w:numId="20">
    <w:abstractNumId w:val="11"/>
  </w:num>
  <w:num w:numId="21">
    <w:abstractNumId w:val="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758"/>
    <w:rsid w:val="00002562"/>
    <w:rsid w:val="00012396"/>
    <w:rsid w:val="0003009A"/>
    <w:rsid w:val="00043E61"/>
    <w:rsid w:val="000656DB"/>
    <w:rsid w:val="00067C17"/>
    <w:rsid w:val="0007005B"/>
    <w:rsid w:val="00071629"/>
    <w:rsid w:val="000A211F"/>
    <w:rsid w:val="000A457A"/>
    <w:rsid w:val="000D3A34"/>
    <w:rsid w:val="000E5FFC"/>
    <w:rsid w:val="00102651"/>
    <w:rsid w:val="001070B6"/>
    <w:rsid w:val="001078B2"/>
    <w:rsid w:val="00115663"/>
    <w:rsid w:val="00116EA9"/>
    <w:rsid w:val="00120C31"/>
    <w:rsid w:val="00124E46"/>
    <w:rsid w:val="00126926"/>
    <w:rsid w:val="00143212"/>
    <w:rsid w:val="00146994"/>
    <w:rsid w:val="00157F1C"/>
    <w:rsid w:val="0017516E"/>
    <w:rsid w:val="001926CE"/>
    <w:rsid w:val="00193D5D"/>
    <w:rsid w:val="001A53AE"/>
    <w:rsid w:val="001B2437"/>
    <w:rsid w:val="001B5F0F"/>
    <w:rsid w:val="001B68F2"/>
    <w:rsid w:val="001E7028"/>
    <w:rsid w:val="00200603"/>
    <w:rsid w:val="00211ADF"/>
    <w:rsid w:val="0021275E"/>
    <w:rsid w:val="00215758"/>
    <w:rsid w:val="00217C52"/>
    <w:rsid w:val="00217D02"/>
    <w:rsid w:val="002203D3"/>
    <w:rsid w:val="00226A85"/>
    <w:rsid w:val="0023371C"/>
    <w:rsid w:val="00240A04"/>
    <w:rsid w:val="002465E7"/>
    <w:rsid w:val="00247DEF"/>
    <w:rsid w:val="00250AFE"/>
    <w:rsid w:val="002511B1"/>
    <w:rsid w:val="0026141D"/>
    <w:rsid w:val="00264B45"/>
    <w:rsid w:val="00270A1A"/>
    <w:rsid w:val="00271A76"/>
    <w:rsid w:val="00283881"/>
    <w:rsid w:val="00285200"/>
    <w:rsid w:val="00285779"/>
    <w:rsid w:val="002915AF"/>
    <w:rsid w:val="002951E1"/>
    <w:rsid w:val="00295C94"/>
    <w:rsid w:val="002B6CAC"/>
    <w:rsid w:val="002D20F0"/>
    <w:rsid w:val="002D3237"/>
    <w:rsid w:val="002E1CA7"/>
    <w:rsid w:val="002F76C9"/>
    <w:rsid w:val="00306AE2"/>
    <w:rsid w:val="003074D6"/>
    <w:rsid w:val="00314E50"/>
    <w:rsid w:val="003159A8"/>
    <w:rsid w:val="00323B0A"/>
    <w:rsid w:val="00341AC3"/>
    <w:rsid w:val="00345025"/>
    <w:rsid w:val="0034514B"/>
    <w:rsid w:val="00353650"/>
    <w:rsid w:val="0036099A"/>
    <w:rsid w:val="00360D52"/>
    <w:rsid w:val="00360F7D"/>
    <w:rsid w:val="00364147"/>
    <w:rsid w:val="00373B2B"/>
    <w:rsid w:val="00386CF7"/>
    <w:rsid w:val="00387C60"/>
    <w:rsid w:val="0039182D"/>
    <w:rsid w:val="00394242"/>
    <w:rsid w:val="003A47AB"/>
    <w:rsid w:val="003B102C"/>
    <w:rsid w:val="003B51DD"/>
    <w:rsid w:val="003C0C5C"/>
    <w:rsid w:val="003C6E7F"/>
    <w:rsid w:val="003D28C8"/>
    <w:rsid w:val="003E30BA"/>
    <w:rsid w:val="003F13E7"/>
    <w:rsid w:val="003F75CE"/>
    <w:rsid w:val="0040785F"/>
    <w:rsid w:val="00431CC6"/>
    <w:rsid w:val="00434E0C"/>
    <w:rsid w:val="0046399E"/>
    <w:rsid w:val="00487156"/>
    <w:rsid w:val="00491C8D"/>
    <w:rsid w:val="004967CF"/>
    <w:rsid w:val="004A39F3"/>
    <w:rsid w:val="004A4CE6"/>
    <w:rsid w:val="004B3408"/>
    <w:rsid w:val="004B4F3A"/>
    <w:rsid w:val="004C0E48"/>
    <w:rsid w:val="004D2CA5"/>
    <w:rsid w:val="004E5924"/>
    <w:rsid w:val="004F457D"/>
    <w:rsid w:val="005039E8"/>
    <w:rsid w:val="005101E2"/>
    <w:rsid w:val="00515AEB"/>
    <w:rsid w:val="00533224"/>
    <w:rsid w:val="0053443A"/>
    <w:rsid w:val="005502CA"/>
    <w:rsid w:val="005526F7"/>
    <w:rsid w:val="005569F0"/>
    <w:rsid w:val="005577FA"/>
    <w:rsid w:val="00564A52"/>
    <w:rsid w:val="00582771"/>
    <w:rsid w:val="00583639"/>
    <w:rsid w:val="005A0F13"/>
    <w:rsid w:val="005A69A5"/>
    <w:rsid w:val="005A6F24"/>
    <w:rsid w:val="005B2F7B"/>
    <w:rsid w:val="005B78C4"/>
    <w:rsid w:val="005C1155"/>
    <w:rsid w:val="005C1A07"/>
    <w:rsid w:val="005C44EC"/>
    <w:rsid w:val="005D22A5"/>
    <w:rsid w:val="005D369B"/>
    <w:rsid w:val="005D5FBF"/>
    <w:rsid w:val="005D6576"/>
    <w:rsid w:val="005F4E6E"/>
    <w:rsid w:val="005F77B4"/>
    <w:rsid w:val="00613E8F"/>
    <w:rsid w:val="00622ACC"/>
    <w:rsid w:val="00623C66"/>
    <w:rsid w:val="0062671B"/>
    <w:rsid w:val="00627C0B"/>
    <w:rsid w:val="00647C8E"/>
    <w:rsid w:val="00651137"/>
    <w:rsid w:val="0065504C"/>
    <w:rsid w:val="00657403"/>
    <w:rsid w:val="006677D7"/>
    <w:rsid w:val="006876FC"/>
    <w:rsid w:val="006910AC"/>
    <w:rsid w:val="00691872"/>
    <w:rsid w:val="00691D4B"/>
    <w:rsid w:val="0069322F"/>
    <w:rsid w:val="006966D2"/>
    <w:rsid w:val="006A3FD8"/>
    <w:rsid w:val="006C353E"/>
    <w:rsid w:val="006C42D5"/>
    <w:rsid w:val="006C4B07"/>
    <w:rsid w:val="006D397A"/>
    <w:rsid w:val="006E40EB"/>
    <w:rsid w:val="006E7F26"/>
    <w:rsid w:val="006F6AC7"/>
    <w:rsid w:val="00725E14"/>
    <w:rsid w:val="00743D75"/>
    <w:rsid w:val="00745744"/>
    <w:rsid w:val="00752617"/>
    <w:rsid w:val="00772C94"/>
    <w:rsid w:val="007812EC"/>
    <w:rsid w:val="0079102D"/>
    <w:rsid w:val="007B0249"/>
    <w:rsid w:val="007B0E0A"/>
    <w:rsid w:val="007C145A"/>
    <w:rsid w:val="007D274C"/>
    <w:rsid w:val="007D31D8"/>
    <w:rsid w:val="007D593C"/>
    <w:rsid w:val="007E07A3"/>
    <w:rsid w:val="007E357A"/>
    <w:rsid w:val="007F5845"/>
    <w:rsid w:val="00811BEE"/>
    <w:rsid w:val="00816012"/>
    <w:rsid w:val="00825AE4"/>
    <w:rsid w:val="00835A09"/>
    <w:rsid w:val="008475F5"/>
    <w:rsid w:val="00860110"/>
    <w:rsid w:val="00860F45"/>
    <w:rsid w:val="00861A5C"/>
    <w:rsid w:val="00871809"/>
    <w:rsid w:val="00873511"/>
    <w:rsid w:val="0087625B"/>
    <w:rsid w:val="00882E23"/>
    <w:rsid w:val="0088677E"/>
    <w:rsid w:val="00893218"/>
    <w:rsid w:val="00895AB5"/>
    <w:rsid w:val="008A37F7"/>
    <w:rsid w:val="008B10E5"/>
    <w:rsid w:val="008B222E"/>
    <w:rsid w:val="008B65C2"/>
    <w:rsid w:val="008B71D7"/>
    <w:rsid w:val="008C08E7"/>
    <w:rsid w:val="008C2348"/>
    <w:rsid w:val="008C5075"/>
    <w:rsid w:val="008D3635"/>
    <w:rsid w:val="008F3C6D"/>
    <w:rsid w:val="008F555A"/>
    <w:rsid w:val="00902F45"/>
    <w:rsid w:val="00914C98"/>
    <w:rsid w:val="00914FA1"/>
    <w:rsid w:val="00925672"/>
    <w:rsid w:val="00950429"/>
    <w:rsid w:val="0095775F"/>
    <w:rsid w:val="00960F82"/>
    <w:rsid w:val="00970720"/>
    <w:rsid w:val="00972BE5"/>
    <w:rsid w:val="00986260"/>
    <w:rsid w:val="009947AF"/>
    <w:rsid w:val="0099556B"/>
    <w:rsid w:val="009B0A55"/>
    <w:rsid w:val="009C4434"/>
    <w:rsid w:val="009E15DA"/>
    <w:rsid w:val="009F10C1"/>
    <w:rsid w:val="009F3AAB"/>
    <w:rsid w:val="009F7BEC"/>
    <w:rsid w:val="00A04F2B"/>
    <w:rsid w:val="00A13F06"/>
    <w:rsid w:val="00A148D6"/>
    <w:rsid w:val="00A204C6"/>
    <w:rsid w:val="00A22016"/>
    <w:rsid w:val="00A22108"/>
    <w:rsid w:val="00A42BC9"/>
    <w:rsid w:val="00A477EA"/>
    <w:rsid w:val="00A54A8F"/>
    <w:rsid w:val="00A54F5B"/>
    <w:rsid w:val="00A577A9"/>
    <w:rsid w:val="00A6032E"/>
    <w:rsid w:val="00A63461"/>
    <w:rsid w:val="00A84497"/>
    <w:rsid w:val="00A864E1"/>
    <w:rsid w:val="00A97034"/>
    <w:rsid w:val="00A97E7B"/>
    <w:rsid w:val="00AA16A4"/>
    <w:rsid w:val="00AA2AE0"/>
    <w:rsid w:val="00AC6C8D"/>
    <w:rsid w:val="00AD15AD"/>
    <w:rsid w:val="00AD319C"/>
    <w:rsid w:val="00AE30F9"/>
    <w:rsid w:val="00AE76CA"/>
    <w:rsid w:val="00AF3354"/>
    <w:rsid w:val="00B038C7"/>
    <w:rsid w:val="00B10B88"/>
    <w:rsid w:val="00B10C25"/>
    <w:rsid w:val="00B12C3B"/>
    <w:rsid w:val="00B13180"/>
    <w:rsid w:val="00B136CD"/>
    <w:rsid w:val="00B2162D"/>
    <w:rsid w:val="00B25D88"/>
    <w:rsid w:val="00B36979"/>
    <w:rsid w:val="00B37B5E"/>
    <w:rsid w:val="00B42F26"/>
    <w:rsid w:val="00B55CC1"/>
    <w:rsid w:val="00B56F80"/>
    <w:rsid w:val="00B611B0"/>
    <w:rsid w:val="00B77567"/>
    <w:rsid w:val="00B928D7"/>
    <w:rsid w:val="00B97013"/>
    <w:rsid w:val="00B97100"/>
    <w:rsid w:val="00BA4F22"/>
    <w:rsid w:val="00BB4EE5"/>
    <w:rsid w:val="00BC37CA"/>
    <w:rsid w:val="00BC56A7"/>
    <w:rsid w:val="00BD4539"/>
    <w:rsid w:val="00BD4742"/>
    <w:rsid w:val="00BE2503"/>
    <w:rsid w:val="00BF1F76"/>
    <w:rsid w:val="00C04C7F"/>
    <w:rsid w:val="00C123E2"/>
    <w:rsid w:val="00C503F3"/>
    <w:rsid w:val="00C577A1"/>
    <w:rsid w:val="00C709DB"/>
    <w:rsid w:val="00C71689"/>
    <w:rsid w:val="00C805C2"/>
    <w:rsid w:val="00C8134D"/>
    <w:rsid w:val="00CA0A1A"/>
    <w:rsid w:val="00CA0A1C"/>
    <w:rsid w:val="00CA2670"/>
    <w:rsid w:val="00CA32C6"/>
    <w:rsid w:val="00CA74C6"/>
    <w:rsid w:val="00CB24B6"/>
    <w:rsid w:val="00CB7A95"/>
    <w:rsid w:val="00CC354A"/>
    <w:rsid w:val="00CD6894"/>
    <w:rsid w:val="00CD6C9E"/>
    <w:rsid w:val="00CD76A7"/>
    <w:rsid w:val="00CE3583"/>
    <w:rsid w:val="00CF0877"/>
    <w:rsid w:val="00D02850"/>
    <w:rsid w:val="00D126E4"/>
    <w:rsid w:val="00D15C33"/>
    <w:rsid w:val="00D20F4D"/>
    <w:rsid w:val="00D251CB"/>
    <w:rsid w:val="00D30A83"/>
    <w:rsid w:val="00D544C7"/>
    <w:rsid w:val="00D545BC"/>
    <w:rsid w:val="00D622C2"/>
    <w:rsid w:val="00D66328"/>
    <w:rsid w:val="00D8275E"/>
    <w:rsid w:val="00D97891"/>
    <w:rsid w:val="00DA1B37"/>
    <w:rsid w:val="00DA5F47"/>
    <w:rsid w:val="00DC59AF"/>
    <w:rsid w:val="00DC6B66"/>
    <w:rsid w:val="00DD0D98"/>
    <w:rsid w:val="00DD4860"/>
    <w:rsid w:val="00DE7A3D"/>
    <w:rsid w:val="00DE7FF8"/>
    <w:rsid w:val="00DF698C"/>
    <w:rsid w:val="00E12984"/>
    <w:rsid w:val="00E245C6"/>
    <w:rsid w:val="00E33755"/>
    <w:rsid w:val="00E52606"/>
    <w:rsid w:val="00E6565B"/>
    <w:rsid w:val="00E678DD"/>
    <w:rsid w:val="00E81B33"/>
    <w:rsid w:val="00E855DD"/>
    <w:rsid w:val="00E90617"/>
    <w:rsid w:val="00E918D7"/>
    <w:rsid w:val="00E92DFB"/>
    <w:rsid w:val="00EA4D62"/>
    <w:rsid w:val="00EB52F5"/>
    <w:rsid w:val="00EC2378"/>
    <w:rsid w:val="00EC4A1A"/>
    <w:rsid w:val="00ED3111"/>
    <w:rsid w:val="00EE44DB"/>
    <w:rsid w:val="00EF2641"/>
    <w:rsid w:val="00EF2DEE"/>
    <w:rsid w:val="00EF7AA3"/>
    <w:rsid w:val="00F03DAB"/>
    <w:rsid w:val="00F04819"/>
    <w:rsid w:val="00F214A4"/>
    <w:rsid w:val="00F24D4F"/>
    <w:rsid w:val="00F24ED0"/>
    <w:rsid w:val="00F25691"/>
    <w:rsid w:val="00F31614"/>
    <w:rsid w:val="00F33E0F"/>
    <w:rsid w:val="00F37396"/>
    <w:rsid w:val="00F4009C"/>
    <w:rsid w:val="00F556C7"/>
    <w:rsid w:val="00F75E13"/>
    <w:rsid w:val="00F83204"/>
    <w:rsid w:val="00FA123E"/>
    <w:rsid w:val="00FA269C"/>
    <w:rsid w:val="00FA284B"/>
    <w:rsid w:val="00FA5681"/>
    <w:rsid w:val="00FA64DB"/>
    <w:rsid w:val="00FB29E8"/>
    <w:rsid w:val="00FC0344"/>
    <w:rsid w:val="00FC4BAA"/>
    <w:rsid w:val="00FC6224"/>
    <w:rsid w:val="00FC6AE9"/>
    <w:rsid w:val="00FD4138"/>
    <w:rsid w:val="00FE5068"/>
    <w:rsid w:val="00FE532B"/>
    <w:rsid w:val="00FF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A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7A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EF7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F7AA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EF7AA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F7AA3"/>
  </w:style>
  <w:style w:type="paragraph" w:styleId="a5">
    <w:name w:val="List Paragraph"/>
    <w:basedOn w:val="a"/>
    <w:uiPriority w:val="34"/>
    <w:qFormat/>
    <w:rsid w:val="007F5845"/>
    <w:pPr>
      <w:ind w:left="720"/>
      <w:contextualSpacing/>
    </w:pPr>
  </w:style>
  <w:style w:type="paragraph" w:styleId="a6">
    <w:name w:val="header"/>
    <w:basedOn w:val="a"/>
    <w:link w:val="a7"/>
    <w:rsid w:val="002614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614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A31B0-0A88-45C3-9E7C-FFEDFE0A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иностранных делегаций в СПбГУ в июле 2007 года</vt:lpstr>
    </vt:vector>
  </TitlesOfParts>
  <Company/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иностранных делегаций в СПбГУ в июле 2007 года</dc:title>
  <dc:subject/>
  <dc:creator>Irina</dc:creator>
  <cp:keywords/>
  <cp:lastModifiedBy>WS</cp:lastModifiedBy>
  <cp:revision>2</cp:revision>
  <cp:lastPrinted>2011-12-09T10:40:00Z</cp:lastPrinted>
  <dcterms:created xsi:type="dcterms:W3CDTF">2011-12-27T11:11:00Z</dcterms:created>
  <dcterms:modified xsi:type="dcterms:W3CDTF">2011-12-27T11:11:00Z</dcterms:modified>
</cp:coreProperties>
</file>